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9AE" w:rsidRPr="00414F96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t>Уровень реализации образовательной программы</w:t>
      </w:r>
    </w:p>
    <w:p w:rsidR="004849AE" w:rsidRPr="00414F96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t>По образовательным областям на начало 20</w:t>
      </w:r>
      <w:r w:rsidR="00414F96" w:rsidRPr="00414F96">
        <w:rPr>
          <w:rFonts w:ascii="Times New Roman" w:hAnsi="Times New Roman"/>
          <w:b/>
          <w:sz w:val="28"/>
          <w:szCs w:val="28"/>
        </w:rPr>
        <w:t>21</w:t>
      </w:r>
      <w:r w:rsidRPr="00414F96">
        <w:rPr>
          <w:rFonts w:ascii="Times New Roman" w:hAnsi="Times New Roman"/>
          <w:b/>
          <w:sz w:val="28"/>
          <w:szCs w:val="28"/>
        </w:rPr>
        <w:t>-202</w:t>
      </w:r>
      <w:r w:rsidR="00414F96" w:rsidRPr="00414F96">
        <w:rPr>
          <w:rFonts w:ascii="Times New Roman" w:hAnsi="Times New Roman"/>
          <w:b/>
          <w:sz w:val="28"/>
          <w:szCs w:val="28"/>
        </w:rPr>
        <w:t>2</w:t>
      </w:r>
      <w:r w:rsidRPr="00414F96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4849AE" w:rsidRPr="00414F96" w:rsidRDefault="00414F96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14F96">
        <w:rPr>
          <w:rFonts w:ascii="Times New Roman" w:hAnsi="Times New Roman"/>
          <w:b/>
          <w:sz w:val="28"/>
          <w:szCs w:val="28"/>
        </w:rPr>
        <w:t>младшие</w:t>
      </w:r>
      <w:proofErr w:type="gramEnd"/>
      <w:r w:rsidR="004849AE" w:rsidRPr="00414F96">
        <w:rPr>
          <w:rFonts w:ascii="Times New Roman" w:hAnsi="Times New Roman"/>
          <w:b/>
          <w:sz w:val="28"/>
          <w:szCs w:val="28"/>
        </w:rPr>
        <w:t xml:space="preserve"> групп</w:t>
      </w:r>
      <w:r w:rsidRPr="00414F96">
        <w:rPr>
          <w:rFonts w:ascii="Times New Roman" w:hAnsi="Times New Roman"/>
          <w:b/>
          <w:sz w:val="28"/>
          <w:szCs w:val="28"/>
        </w:rPr>
        <w:t>ы</w:t>
      </w: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2366"/>
        <w:gridCol w:w="2132"/>
        <w:gridCol w:w="2124"/>
        <w:gridCol w:w="2132"/>
      </w:tblGrid>
      <w:tr w:rsidR="004849AE" w:rsidRPr="004849AE" w:rsidTr="00855A55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Направления развития ребенка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Ниже среднего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Выше среднего</w:t>
            </w:r>
          </w:p>
        </w:tc>
      </w:tr>
      <w:tr w:rsidR="004849AE" w:rsidRPr="004849AE" w:rsidTr="00855A55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Социально - коммуникативное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59%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27%</w:t>
            </w:r>
          </w:p>
        </w:tc>
      </w:tr>
      <w:tr w:rsidR="004849AE" w:rsidRPr="004849AE" w:rsidTr="00855A55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68%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</w:tr>
      <w:tr w:rsidR="004849AE" w:rsidRPr="004849AE" w:rsidTr="00855A55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Речевое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68%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</w:tr>
      <w:tr w:rsidR="004849AE" w:rsidRPr="004849AE" w:rsidTr="00855A55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Художественно – эстетическое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64%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27%</w:t>
            </w:r>
          </w:p>
        </w:tc>
      </w:tr>
      <w:tr w:rsidR="004849AE" w:rsidRPr="004849AE" w:rsidTr="00855A55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Физическое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55%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41%</w:t>
            </w:r>
          </w:p>
        </w:tc>
      </w:tr>
    </w:tbl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3209925"/>
            <wp:effectExtent l="0" t="0" r="9525" b="9525"/>
            <wp:docPr id="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14F96" w:rsidRDefault="00414F96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14F96" w:rsidRDefault="00414F96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14F96" w:rsidRPr="004849AE" w:rsidRDefault="00414F96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14F96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lastRenderedPageBreak/>
        <w:t>Уровень реализации образовательной программы</w:t>
      </w:r>
    </w:p>
    <w:p w:rsidR="004849AE" w:rsidRPr="00414F96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t>По образовательным областям на конец 20</w:t>
      </w:r>
      <w:r w:rsidR="00414F96" w:rsidRPr="00414F96">
        <w:rPr>
          <w:rFonts w:ascii="Times New Roman" w:hAnsi="Times New Roman"/>
          <w:b/>
          <w:sz w:val="28"/>
          <w:szCs w:val="28"/>
        </w:rPr>
        <w:t>21</w:t>
      </w:r>
      <w:r w:rsidRPr="00414F96">
        <w:rPr>
          <w:rFonts w:ascii="Times New Roman" w:hAnsi="Times New Roman"/>
          <w:b/>
          <w:sz w:val="28"/>
          <w:szCs w:val="28"/>
        </w:rPr>
        <w:t>-202</w:t>
      </w:r>
      <w:r w:rsidR="00414F96" w:rsidRPr="00414F96">
        <w:rPr>
          <w:rFonts w:ascii="Times New Roman" w:hAnsi="Times New Roman"/>
          <w:b/>
          <w:sz w:val="28"/>
          <w:szCs w:val="28"/>
        </w:rPr>
        <w:t>2</w:t>
      </w:r>
      <w:r w:rsidRPr="00414F96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4849AE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t>Средн</w:t>
      </w:r>
      <w:r w:rsidR="00414F96" w:rsidRPr="00414F96">
        <w:rPr>
          <w:rFonts w:ascii="Times New Roman" w:hAnsi="Times New Roman"/>
          <w:b/>
          <w:sz w:val="28"/>
          <w:szCs w:val="28"/>
        </w:rPr>
        <w:t>ие группы</w:t>
      </w:r>
    </w:p>
    <w:p w:rsidR="00414F96" w:rsidRPr="00414F96" w:rsidRDefault="00414F96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2365"/>
        <w:gridCol w:w="2131"/>
        <w:gridCol w:w="2126"/>
        <w:gridCol w:w="2132"/>
      </w:tblGrid>
      <w:tr w:rsidR="004849AE" w:rsidRPr="004849AE" w:rsidTr="00855A55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Направления развития ребенка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Ниже среднего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Выше среднего</w:t>
            </w:r>
          </w:p>
        </w:tc>
      </w:tr>
      <w:tr w:rsidR="004849AE" w:rsidRPr="004849AE" w:rsidTr="00855A55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Социально - коммуникативное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55%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36%</w:t>
            </w:r>
          </w:p>
        </w:tc>
      </w:tr>
      <w:tr w:rsidR="004849AE" w:rsidRPr="004849AE" w:rsidTr="00855A55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64%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27%</w:t>
            </w:r>
          </w:p>
        </w:tc>
      </w:tr>
      <w:tr w:rsidR="004849AE" w:rsidRPr="004849AE" w:rsidTr="00855A55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Речевое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68%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23%</w:t>
            </w:r>
          </w:p>
        </w:tc>
      </w:tr>
      <w:tr w:rsidR="004849AE" w:rsidRPr="004849AE" w:rsidTr="00855A55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Художественно – эстетическое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58%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36%</w:t>
            </w:r>
          </w:p>
        </w:tc>
      </w:tr>
      <w:tr w:rsidR="004849AE" w:rsidRPr="004849AE" w:rsidTr="00855A55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Физическое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49%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45%</w:t>
            </w:r>
          </w:p>
        </w:tc>
      </w:tr>
    </w:tbl>
    <w:p w:rsidR="004849AE" w:rsidRPr="004849AE" w:rsidRDefault="004849AE" w:rsidP="004849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4849A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95925" cy="32099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849AE" w:rsidRPr="004849AE" w:rsidRDefault="004849AE" w:rsidP="004849AE">
      <w:pPr>
        <w:pStyle w:val="a3"/>
        <w:rPr>
          <w:rFonts w:ascii="Times New Roman" w:hAnsi="Times New Roman"/>
          <w:b/>
          <w:sz w:val="28"/>
          <w:szCs w:val="28"/>
        </w:rPr>
      </w:pP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sz w:val="28"/>
          <w:szCs w:val="28"/>
        </w:rPr>
        <w:t>Вывод: Мониторинг показал положительную динамику развития у детей по сравнению с началом учебного года. Сравнительный анализ результатов мониторинга в начале и в конце учебного года показывает рост усвоения детьми  программного материала, то есть прослеживается положительная динамика по всем образовательным областям.</w:t>
      </w:r>
    </w:p>
    <w:p w:rsidR="004849AE" w:rsidRPr="004849AE" w:rsidRDefault="004849AE" w:rsidP="004849AE">
      <w:pPr>
        <w:pStyle w:val="a3"/>
        <w:rPr>
          <w:rFonts w:ascii="Times New Roman" w:hAnsi="Times New Roman"/>
          <w:b/>
          <w:sz w:val="28"/>
          <w:szCs w:val="28"/>
        </w:rPr>
      </w:pPr>
    </w:p>
    <w:p w:rsidR="004849AE" w:rsidRDefault="004849AE" w:rsidP="004849AE">
      <w:pPr>
        <w:pStyle w:val="a3"/>
        <w:rPr>
          <w:rFonts w:ascii="Times New Roman" w:hAnsi="Times New Roman"/>
          <w:b/>
          <w:sz w:val="28"/>
          <w:szCs w:val="28"/>
        </w:rPr>
      </w:pPr>
    </w:p>
    <w:p w:rsidR="00414F96" w:rsidRDefault="00414F96" w:rsidP="004849AE">
      <w:pPr>
        <w:pStyle w:val="a3"/>
        <w:rPr>
          <w:rFonts w:ascii="Times New Roman" w:hAnsi="Times New Roman"/>
          <w:b/>
          <w:sz w:val="28"/>
          <w:szCs w:val="28"/>
        </w:rPr>
      </w:pPr>
    </w:p>
    <w:p w:rsidR="00414F96" w:rsidRPr="004849AE" w:rsidRDefault="00414F96" w:rsidP="004849AE">
      <w:pPr>
        <w:pStyle w:val="a3"/>
        <w:rPr>
          <w:rFonts w:ascii="Times New Roman" w:hAnsi="Times New Roman"/>
          <w:b/>
          <w:sz w:val="28"/>
          <w:szCs w:val="28"/>
        </w:rPr>
      </w:pPr>
    </w:p>
    <w:p w:rsidR="004849AE" w:rsidRPr="00414F96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lastRenderedPageBreak/>
        <w:t>Уровень реализации образовательной программы</w:t>
      </w:r>
    </w:p>
    <w:p w:rsidR="004849AE" w:rsidRPr="00414F96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t>По образовательным областям на конец 20</w:t>
      </w:r>
      <w:r w:rsidR="00414F96" w:rsidRPr="00414F96">
        <w:rPr>
          <w:rFonts w:ascii="Times New Roman" w:hAnsi="Times New Roman"/>
          <w:b/>
          <w:sz w:val="28"/>
          <w:szCs w:val="28"/>
        </w:rPr>
        <w:t>21</w:t>
      </w:r>
      <w:r w:rsidRPr="00414F96">
        <w:rPr>
          <w:rFonts w:ascii="Times New Roman" w:hAnsi="Times New Roman"/>
          <w:b/>
          <w:sz w:val="28"/>
          <w:szCs w:val="28"/>
        </w:rPr>
        <w:t>-202</w:t>
      </w:r>
      <w:r w:rsidR="00414F96" w:rsidRPr="00414F96">
        <w:rPr>
          <w:rFonts w:ascii="Times New Roman" w:hAnsi="Times New Roman"/>
          <w:b/>
          <w:sz w:val="28"/>
          <w:szCs w:val="28"/>
        </w:rPr>
        <w:t>2</w:t>
      </w:r>
      <w:r w:rsidRPr="00414F96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4849AE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t>Старш</w:t>
      </w:r>
      <w:r w:rsidR="00414F96" w:rsidRPr="00414F96">
        <w:rPr>
          <w:rFonts w:ascii="Times New Roman" w:hAnsi="Times New Roman"/>
          <w:b/>
          <w:sz w:val="28"/>
          <w:szCs w:val="28"/>
        </w:rPr>
        <w:t>ие</w:t>
      </w:r>
      <w:r w:rsidRPr="00414F96">
        <w:rPr>
          <w:rFonts w:ascii="Times New Roman" w:hAnsi="Times New Roman"/>
          <w:b/>
          <w:sz w:val="28"/>
          <w:szCs w:val="28"/>
        </w:rPr>
        <w:t xml:space="preserve"> групп</w:t>
      </w:r>
      <w:r w:rsidR="00414F96" w:rsidRPr="00414F96">
        <w:rPr>
          <w:rFonts w:ascii="Times New Roman" w:hAnsi="Times New Roman"/>
          <w:b/>
          <w:sz w:val="28"/>
          <w:szCs w:val="28"/>
        </w:rPr>
        <w:t>ы</w:t>
      </w:r>
    </w:p>
    <w:p w:rsidR="00414F96" w:rsidRPr="00414F96" w:rsidRDefault="00414F96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2365"/>
        <w:gridCol w:w="2131"/>
        <w:gridCol w:w="2127"/>
        <w:gridCol w:w="2131"/>
      </w:tblGrid>
      <w:tr w:rsidR="004849AE" w:rsidRPr="004849AE" w:rsidTr="00855A55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Направления развития ребенка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Ниже среднего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Выше среднего</w:t>
            </w:r>
          </w:p>
        </w:tc>
      </w:tr>
      <w:tr w:rsidR="004849AE" w:rsidRPr="004849AE" w:rsidTr="00855A55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Социально - коммуникативное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</w:tr>
      <w:tr w:rsidR="004849AE" w:rsidRPr="004849AE" w:rsidTr="00855A55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</w:tr>
      <w:tr w:rsidR="004849AE" w:rsidRPr="004849AE" w:rsidTr="00855A55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Речевое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</w:tr>
      <w:tr w:rsidR="004849AE" w:rsidRPr="004849AE" w:rsidTr="00855A55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Художественно – эстетическое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60%</w:t>
            </w:r>
          </w:p>
        </w:tc>
      </w:tr>
      <w:tr w:rsidR="004849AE" w:rsidRPr="004849AE" w:rsidTr="00855A55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Физическое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30%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70%</w:t>
            </w:r>
          </w:p>
        </w:tc>
      </w:tr>
    </w:tbl>
    <w:p w:rsidR="004849AE" w:rsidRPr="004849AE" w:rsidRDefault="004849AE" w:rsidP="004849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9AE" w:rsidRPr="004849AE" w:rsidRDefault="004849AE" w:rsidP="004849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9AE" w:rsidRPr="00414F96" w:rsidRDefault="004849AE" w:rsidP="00414F96">
      <w:pPr>
        <w:pStyle w:val="a3"/>
        <w:rPr>
          <w:rFonts w:ascii="Times New Roman" w:hAnsi="Times New Roman"/>
          <w:b/>
          <w:sz w:val="28"/>
          <w:szCs w:val="28"/>
        </w:rPr>
      </w:pPr>
      <w:r w:rsidRPr="004849A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95925" cy="32099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sz w:val="28"/>
          <w:szCs w:val="28"/>
        </w:rPr>
        <w:t>Вывод: Выслеживается стабильная динамика роста детей с высоким уровнем развития и снижением низкого уровня развития детей.</w:t>
      </w: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sz w:val="28"/>
          <w:szCs w:val="28"/>
        </w:rPr>
        <w:t>Все это произошло благодаря тесному сотрудничеству с родителями и педагогами, а так же правильно спланированной индивидуальной работе.</w:t>
      </w: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sz w:val="28"/>
          <w:szCs w:val="28"/>
        </w:rPr>
        <w:t xml:space="preserve">Индивидуальная карта развития ребенка позволяет определить все стороны развития </w:t>
      </w:r>
      <w:proofErr w:type="gramStart"/>
      <w:r w:rsidRPr="004849AE">
        <w:rPr>
          <w:rFonts w:ascii="Times New Roman" w:hAnsi="Times New Roman"/>
          <w:sz w:val="28"/>
          <w:szCs w:val="28"/>
        </w:rPr>
        <w:t>дошкольника ,</w:t>
      </w:r>
      <w:proofErr w:type="gramEnd"/>
      <w:r w:rsidRPr="004849AE">
        <w:rPr>
          <w:rFonts w:ascii="Times New Roman" w:hAnsi="Times New Roman"/>
          <w:sz w:val="28"/>
          <w:szCs w:val="28"/>
        </w:rPr>
        <w:t xml:space="preserve"> разработать индивидуальный маршрут сопровождения в ДОУ , организовать дифференцированную и целенаправленную </w:t>
      </w:r>
      <w:proofErr w:type="spellStart"/>
      <w:r w:rsidRPr="004849AE">
        <w:rPr>
          <w:rFonts w:ascii="Times New Roman" w:hAnsi="Times New Roman"/>
          <w:sz w:val="28"/>
          <w:szCs w:val="28"/>
        </w:rPr>
        <w:t>коррекционно</w:t>
      </w:r>
      <w:proofErr w:type="spellEnd"/>
      <w:r w:rsidRPr="004849AE">
        <w:rPr>
          <w:rFonts w:ascii="Times New Roman" w:hAnsi="Times New Roman"/>
          <w:sz w:val="28"/>
          <w:szCs w:val="28"/>
        </w:rPr>
        <w:t xml:space="preserve"> – развивающую работу по его выравниванию, объединив усилия всех специалистов  ДОУ.</w:t>
      </w: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sz w:val="28"/>
          <w:szCs w:val="28"/>
        </w:rPr>
        <w:lastRenderedPageBreak/>
        <w:t>Примерная карта индивидуального раз</w:t>
      </w:r>
      <w:r w:rsidR="00311DFE">
        <w:rPr>
          <w:rFonts w:ascii="Times New Roman" w:hAnsi="Times New Roman"/>
          <w:sz w:val="28"/>
          <w:szCs w:val="28"/>
        </w:rPr>
        <w:t xml:space="preserve">вития ребенка (см. </w:t>
      </w:r>
      <w:proofErr w:type="gramStart"/>
      <w:r w:rsidR="00311DFE">
        <w:rPr>
          <w:rFonts w:ascii="Times New Roman" w:hAnsi="Times New Roman"/>
          <w:sz w:val="28"/>
          <w:szCs w:val="28"/>
        </w:rPr>
        <w:t xml:space="preserve">приложение </w:t>
      </w:r>
      <w:r w:rsidRPr="004849AE">
        <w:rPr>
          <w:rFonts w:ascii="Times New Roman" w:hAnsi="Times New Roman"/>
          <w:sz w:val="28"/>
          <w:szCs w:val="28"/>
        </w:rPr>
        <w:t>)</w:t>
      </w:r>
      <w:proofErr w:type="gramEnd"/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sz w:val="28"/>
          <w:szCs w:val="28"/>
        </w:rPr>
        <w:t>Вывод: в течении учебного года ребенок развивался, согласно возрасту и показал позитивную динамику по всем образовательным областям.</w:t>
      </w: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sz w:val="28"/>
          <w:szCs w:val="28"/>
        </w:rPr>
        <w:t>Анализ заболеваемости детей подтверждает положительную динамику работы по охране и укреплению здоровья детей.</w:t>
      </w:r>
    </w:p>
    <w:tbl>
      <w:tblPr>
        <w:tblStyle w:val="a4"/>
        <w:tblW w:w="9616" w:type="dxa"/>
        <w:tblLook w:val="04A0" w:firstRow="1" w:lastRow="0" w:firstColumn="1" w:lastColumn="0" w:noHBand="0" w:noVBand="1"/>
      </w:tblPr>
      <w:tblGrid>
        <w:gridCol w:w="3205"/>
        <w:gridCol w:w="3205"/>
        <w:gridCol w:w="3206"/>
      </w:tblGrid>
      <w:tr w:rsidR="004849AE" w:rsidRPr="004849AE" w:rsidTr="00855A55">
        <w:trPr>
          <w:trHeight w:val="1202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Количество пропусков по болезни %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Количество часто болеющих воспитанников</w:t>
            </w:r>
          </w:p>
        </w:tc>
      </w:tr>
      <w:tr w:rsidR="004849AE" w:rsidRPr="004849AE" w:rsidTr="00855A55">
        <w:trPr>
          <w:trHeight w:val="568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414F96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20</w:t>
            </w:r>
            <w:r w:rsidR="00414F9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32%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12%</w:t>
            </w:r>
          </w:p>
        </w:tc>
      </w:tr>
      <w:tr w:rsidR="004849AE" w:rsidRPr="004849AE" w:rsidTr="00855A55">
        <w:trPr>
          <w:trHeight w:val="634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414F96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202</w:t>
            </w:r>
            <w:r w:rsidR="00414F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26%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8%</w:t>
            </w:r>
          </w:p>
        </w:tc>
      </w:tr>
    </w:tbl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</w:p>
    <w:p w:rsidR="007F32F2" w:rsidRPr="004849AE" w:rsidRDefault="007F32F2">
      <w:pPr>
        <w:rPr>
          <w:rFonts w:ascii="Times New Roman" w:hAnsi="Times New Roman"/>
          <w:sz w:val="28"/>
          <w:szCs w:val="28"/>
        </w:rPr>
      </w:pPr>
    </w:p>
    <w:sectPr w:rsidR="007F32F2" w:rsidRPr="004849AE" w:rsidSect="007F3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9AE"/>
    <w:rsid w:val="000367DA"/>
    <w:rsid w:val="00055CB0"/>
    <w:rsid w:val="00311DFE"/>
    <w:rsid w:val="00414F96"/>
    <w:rsid w:val="004849AE"/>
    <w:rsid w:val="005766EA"/>
    <w:rsid w:val="007F32F2"/>
    <w:rsid w:val="00A7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E09F5-AC72-4F87-865A-D6A99E82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9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9AE"/>
    <w:pPr>
      <w:ind w:left="720"/>
      <w:contextualSpacing/>
    </w:pPr>
  </w:style>
  <w:style w:type="table" w:styleId="a4">
    <w:name w:val="Table Grid"/>
    <w:basedOn w:val="a1"/>
    <w:uiPriority w:val="59"/>
    <w:rsid w:val="004849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84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9AE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414F9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54380245848272"/>
          <c:y val="2.3314306342079739E-2"/>
          <c:w val="0.66586560241613735"/>
          <c:h val="0.5188722183366048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среднего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0.14000000000000001</c:v>
                </c:pt>
                <c:pt idx="1">
                  <c:v>0.14000000000000001</c:v>
                </c:pt>
                <c:pt idx="2">
                  <c:v>0.14000000000000001</c:v>
                </c:pt>
                <c:pt idx="3">
                  <c:v>9.0000000000000024E-2</c:v>
                </c:pt>
                <c:pt idx="4">
                  <c:v>6.0000000000000032E-2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0.59000000000000008</c:v>
                </c:pt>
                <c:pt idx="1">
                  <c:v>0.68000000000000049</c:v>
                </c:pt>
                <c:pt idx="2">
                  <c:v>0.68000000000000049</c:v>
                </c:pt>
                <c:pt idx="3">
                  <c:v>0.64000000000000046</c:v>
                </c:pt>
                <c:pt idx="4">
                  <c:v>0.55000000000000004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выше среднего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0.27</c:v>
                </c:pt>
                <c:pt idx="1">
                  <c:v>0.1800000000000001</c:v>
                </c:pt>
                <c:pt idx="2">
                  <c:v>0.1800000000000001</c:v>
                </c:pt>
                <c:pt idx="3">
                  <c:v>0.27</c:v>
                </c:pt>
                <c:pt idx="4">
                  <c:v>0.4100000000000002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16647928"/>
        <c:axId val="316646360"/>
        <c:axId val="0"/>
      </c:bar3DChart>
      <c:catAx>
        <c:axId val="316647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16646360"/>
        <c:crosses val="autoZero"/>
        <c:auto val="1"/>
        <c:lblAlgn val="ctr"/>
        <c:lblOffset val="100"/>
        <c:noMultiLvlLbl val="0"/>
      </c:catAx>
      <c:valAx>
        <c:axId val="3166463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16647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стеднего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9.0000000000000024E-2</c:v>
                </c:pt>
                <c:pt idx="1">
                  <c:v>9.0000000000000024E-2</c:v>
                </c:pt>
                <c:pt idx="2">
                  <c:v>9.0000000000000024E-2</c:v>
                </c:pt>
                <c:pt idx="3">
                  <c:v>6.0000000000000032E-2</c:v>
                </c:pt>
                <c:pt idx="4">
                  <c:v>6.0000000000000032E-2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0.64000000000000046</c:v>
                </c:pt>
                <c:pt idx="2">
                  <c:v>0.68</c:v>
                </c:pt>
                <c:pt idx="3">
                  <c:v>0.58000000000000007</c:v>
                </c:pt>
                <c:pt idx="4">
                  <c:v>0.49000000000000021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выше среднего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0.36000000000000021</c:v>
                </c:pt>
                <c:pt idx="1">
                  <c:v>0.27</c:v>
                </c:pt>
                <c:pt idx="2">
                  <c:v>0.23</c:v>
                </c:pt>
                <c:pt idx="3">
                  <c:v>0.36000000000000021</c:v>
                </c:pt>
                <c:pt idx="4">
                  <c:v>0.45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16645184"/>
        <c:axId val="316645576"/>
        <c:axId val="0"/>
      </c:bar3DChart>
      <c:catAx>
        <c:axId val="3166451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16645576"/>
        <c:crosses val="autoZero"/>
        <c:auto val="1"/>
        <c:lblAlgn val="ctr"/>
        <c:lblOffset val="100"/>
        <c:noMultiLvlLbl val="0"/>
      </c:catAx>
      <c:valAx>
        <c:axId val="3166455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16645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среднего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</c:v>
                </c:pt>
                <c:pt idx="1">
                  <c:v>0.5</c:v>
                </c:pt>
                <c:pt idx="2">
                  <c:v>0.60000000000000042</c:v>
                </c:pt>
                <c:pt idx="3">
                  <c:v>0.4</c:v>
                </c:pt>
                <c:pt idx="4">
                  <c:v>0.30000000000000021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Выше среднего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0.5</c:v>
                </c:pt>
                <c:pt idx="1">
                  <c:v>0.45</c:v>
                </c:pt>
                <c:pt idx="2">
                  <c:v>0.4</c:v>
                </c:pt>
                <c:pt idx="3">
                  <c:v>0.60000000000000042</c:v>
                </c:pt>
                <c:pt idx="4">
                  <c:v>0.7000000000000004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60183752"/>
        <c:axId val="260184144"/>
        <c:axId val="0"/>
      </c:bar3DChart>
      <c:catAx>
        <c:axId val="2601837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0184144"/>
        <c:crosses val="autoZero"/>
        <c:auto val="1"/>
        <c:lblAlgn val="ctr"/>
        <c:lblOffset val="100"/>
        <c:noMultiLvlLbl val="0"/>
      </c:catAx>
      <c:valAx>
        <c:axId val="2601841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0183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2020-10-15T03:10:00Z</dcterms:created>
  <dcterms:modified xsi:type="dcterms:W3CDTF">2022-12-06T13:24:00Z</dcterms:modified>
</cp:coreProperties>
</file>