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Уровень реализации образовательной программы</w:t>
      </w: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По образовательным областям на начало 20</w:t>
      </w:r>
      <w:r w:rsidR="00414F96" w:rsidRPr="00414F96">
        <w:rPr>
          <w:rFonts w:ascii="Times New Roman" w:hAnsi="Times New Roman"/>
          <w:b/>
          <w:sz w:val="28"/>
          <w:szCs w:val="28"/>
        </w:rPr>
        <w:t>21</w:t>
      </w:r>
      <w:r w:rsidRPr="00414F96">
        <w:rPr>
          <w:rFonts w:ascii="Times New Roman" w:hAnsi="Times New Roman"/>
          <w:b/>
          <w:sz w:val="28"/>
          <w:szCs w:val="28"/>
        </w:rPr>
        <w:t>-202</w:t>
      </w:r>
      <w:r w:rsidR="00414F96" w:rsidRPr="00414F96">
        <w:rPr>
          <w:rFonts w:ascii="Times New Roman" w:hAnsi="Times New Roman"/>
          <w:b/>
          <w:sz w:val="28"/>
          <w:szCs w:val="28"/>
        </w:rPr>
        <w:t>2</w:t>
      </w:r>
      <w:r w:rsidRPr="00414F96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4849AE" w:rsidRPr="00414F96" w:rsidRDefault="00414F96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14F96">
        <w:rPr>
          <w:rFonts w:ascii="Times New Roman" w:hAnsi="Times New Roman"/>
          <w:b/>
          <w:sz w:val="28"/>
          <w:szCs w:val="28"/>
        </w:rPr>
        <w:t>младшие</w:t>
      </w:r>
      <w:proofErr w:type="gramEnd"/>
      <w:r w:rsidR="004849AE" w:rsidRPr="00414F96">
        <w:rPr>
          <w:rFonts w:ascii="Times New Roman" w:hAnsi="Times New Roman"/>
          <w:b/>
          <w:sz w:val="28"/>
          <w:szCs w:val="28"/>
        </w:rPr>
        <w:t xml:space="preserve"> групп</w:t>
      </w:r>
      <w:r w:rsidRPr="00414F96">
        <w:rPr>
          <w:rFonts w:ascii="Times New Roman" w:hAnsi="Times New Roman"/>
          <w:b/>
          <w:sz w:val="28"/>
          <w:szCs w:val="28"/>
        </w:rPr>
        <w:t>ы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366"/>
        <w:gridCol w:w="2132"/>
        <w:gridCol w:w="2124"/>
        <w:gridCol w:w="2132"/>
      </w:tblGrid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59%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Речевое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</w:tr>
      <w:tr w:rsidR="004849AE" w:rsidRPr="004849AE" w:rsidTr="00855A55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55%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41%</w:t>
            </w:r>
          </w:p>
        </w:tc>
      </w:tr>
    </w:tbl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3209925"/>
            <wp:effectExtent l="0" t="0" r="9525" b="9525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14F96" w:rsidRDefault="00414F96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14F96" w:rsidRDefault="00414F96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14F96" w:rsidRPr="004849AE" w:rsidRDefault="00414F96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sz w:val="28"/>
          <w:szCs w:val="28"/>
        </w:rPr>
      </w:pP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lastRenderedPageBreak/>
        <w:t>Уровень реализации образовательной программы</w:t>
      </w: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По образовательным областям на конец 20</w:t>
      </w:r>
      <w:r w:rsidR="00414F96" w:rsidRPr="00414F96">
        <w:rPr>
          <w:rFonts w:ascii="Times New Roman" w:hAnsi="Times New Roman"/>
          <w:b/>
          <w:sz w:val="28"/>
          <w:szCs w:val="28"/>
        </w:rPr>
        <w:t>21</w:t>
      </w:r>
      <w:r w:rsidRPr="00414F96">
        <w:rPr>
          <w:rFonts w:ascii="Times New Roman" w:hAnsi="Times New Roman"/>
          <w:b/>
          <w:sz w:val="28"/>
          <w:szCs w:val="28"/>
        </w:rPr>
        <w:t>-202</w:t>
      </w:r>
      <w:r w:rsidR="00414F96" w:rsidRPr="00414F96">
        <w:rPr>
          <w:rFonts w:ascii="Times New Roman" w:hAnsi="Times New Roman"/>
          <w:b/>
          <w:sz w:val="28"/>
          <w:szCs w:val="28"/>
        </w:rPr>
        <w:t>2</w:t>
      </w:r>
      <w:r w:rsidRPr="00414F96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4849AE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Средн</w:t>
      </w:r>
      <w:r w:rsidR="00414F96" w:rsidRPr="00414F96">
        <w:rPr>
          <w:rFonts w:ascii="Times New Roman" w:hAnsi="Times New Roman"/>
          <w:b/>
          <w:sz w:val="28"/>
          <w:szCs w:val="28"/>
        </w:rPr>
        <w:t>ие группы</w:t>
      </w:r>
    </w:p>
    <w:p w:rsidR="00414F96" w:rsidRPr="00414F96" w:rsidRDefault="00414F96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365"/>
        <w:gridCol w:w="2131"/>
        <w:gridCol w:w="2126"/>
        <w:gridCol w:w="2132"/>
      </w:tblGrid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55%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36%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27%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Речевое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68%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23%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58%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36%</w:t>
            </w:r>
          </w:p>
        </w:tc>
      </w:tr>
      <w:tr w:rsidR="004849AE" w:rsidRPr="004849AE" w:rsidTr="00855A55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49%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  <w:lang w:val="en-US"/>
              </w:rPr>
              <w:t>45%</w:t>
            </w:r>
          </w:p>
        </w:tc>
      </w:tr>
    </w:tbl>
    <w:p w:rsidR="004849AE" w:rsidRPr="004849AE" w:rsidRDefault="004849AE" w:rsidP="00484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4849A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9592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Вывод: Мониторинг показал положительную динамику развития у детей по сравнению с началом учебного года. Сравнительный анализ результатов мониторинга в начале и в конце учебного года показывает рост усвоения детьми  программного материала, то есть прослеживается положительная динамика по всем образовательным областям.</w:t>
      </w:r>
    </w:p>
    <w:p w:rsidR="004849AE" w:rsidRPr="004849AE" w:rsidRDefault="004849AE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AE" w:rsidRDefault="004849AE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14F96" w:rsidRDefault="00414F96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14F96" w:rsidRPr="004849AE" w:rsidRDefault="00414F96" w:rsidP="004849AE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lastRenderedPageBreak/>
        <w:t>Уровень реализации образовательной программы</w:t>
      </w:r>
    </w:p>
    <w:p w:rsidR="004849AE" w:rsidRPr="00414F96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По образовательным областям на конец 20</w:t>
      </w:r>
      <w:r w:rsidR="00414F96" w:rsidRPr="00414F96">
        <w:rPr>
          <w:rFonts w:ascii="Times New Roman" w:hAnsi="Times New Roman"/>
          <w:b/>
          <w:sz w:val="28"/>
          <w:szCs w:val="28"/>
        </w:rPr>
        <w:t>21</w:t>
      </w:r>
      <w:r w:rsidRPr="00414F96">
        <w:rPr>
          <w:rFonts w:ascii="Times New Roman" w:hAnsi="Times New Roman"/>
          <w:b/>
          <w:sz w:val="28"/>
          <w:szCs w:val="28"/>
        </w:rPr>
        <w:t>-202</w:t>
      </w:r>
      <w:r w:rsidR="00414F96" w:rsidRPr="00414F96">
        <w:rPr>
          <w:rFonts w:ascii="Times New Roman" w:hAnsi="Times New Roman"/>
          <w:b/>
          <w:sz w:val="28"/>
          <w:szCs w:val="28"/>
        </w:rPr>
        <w:t>2</w:t>
      </w:r>
      <w:r w:rsidRPr="00414F96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4849AE" w:rsidRDefault="004849AE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14F96">
        <w:rPr>
          <w:rFonts w:ascii="Times New Roman" w:hAnsi="Times New Roman"/>
          <w:b/>
          <w:sz w:val="28"/>
          <w:szCs w:val="28"/>
        </w:rPr>
        <w:t>Старш</w:t>
      </w:r>
      <w:r w:rsidR="00414F96" w:rsidRPr="00414F96">
        <w:rPr>
          <w:rFonts w:ascii="Times New Roman" w:hAnsi="Times New Roman"/>
          <w:b/>
          <w:sz w:val="28"/>
          <w:szCs w:val="28"/>
        </w:rPr>
        <w:t>ие</w:t>
      </w:r>
      <w:r w:rsidRPr="00414F96">
        <w:rPr>
          <w:rFonts w:ascii="Times New Roman" w:hAnsi="Times New Roman"/>
          <w:b/>
          <w:sz w:val="28"/>
          <w:szCs w:val="28"/>
        </w:rPr>
        <w:t xml:space="preserve"> групп</w:t>
      </w:r>
      <w:r w:rsidR="00414F96" w:rsidRPr="00414F96">
        <w:rPr>
          <w:rFonts w:ascii="Times New Roman" w:hAnsi="Times New Roman"/>
          <w:b/>
          <w:sz w:val="28"/>
          <w:szCs w:val="28"/>
        </w:rPr>
        <w:t>ы</w:t>
      </w:r>
    </w:p>
    <w:p w:rsidR="00414F96" w:rsidRPr="00414F96" w:rsidRDefault="00414F96" w:rsidP="00414F9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365"/>
        <w:gridCol w:w="2131"/>
        <w:gridCol w:w="2127"/>
        <w:gridCol w:w="2131"/>
      </w:tblGrid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Социально - коммуникативное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45%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Речевое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Художественно – эстетическое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</w:tr>
      <w:tr w:rsidR="004849AE" w:rsidRPr="004849AE" w:rsidTr="00855A55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Физическое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70%</w:t>
            </w:r>
          </w:p>
        </w:tc>
      </w:tr>
    </w:tbl>
    <w:p w:rsidR="004849AE" w:rsidRPr="004849AE" w:rsidRDefault="004849AE" w:rsidP="00484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9AE" w:rsidRPr="004849AE" w:rsidRDefault="004849AE" w:rsidP="00484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849AE" w:rsidRPr="00414F96" w:rsidRDefault="004849AE" w:rsidP="00414F96">
      <w:pPr>
        <w:pStyle w:val="a3"/>
        <w:rPr>
          <w:rFonts w:ascii="Times New Roman" w:hAnsi="Times New Roman"/>
          <w:b/>
          <w:sz w:val="28"/>
          <w:szCs w:val="28"/>
        </w:rPr>
      </w:pPr>
      <w:r w:rsidRPr="004849A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9592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Вывод: Выслеживается стабильная динамика роста детей с высоким уровнем развития и снижением низкого уровня развития детей.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Все это произошло благодаря тесному сотрудничеству с родителями и педагогами, а так же правильно спланированной индивидуальной работе.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 xml:space="preserve">Индивидуальная карта развития ребенка позволяет определить все стороны развития </w:t>
      </w:r>
      <w:proofErr w:type="gramStart"/>
      <w:r w:rsidRPr="004849AE">
        <w:rPr>
          <w:rFonts w:ascii="Times New Roman" w:hAnsi="Times New Roman"/>
          <w:sz w:val="28"/>
          <w:szCs w:val="28"/>
        </w:rPr>
        <w:t>дошкольника ,</w:t>
      </w:r>
      <w:proofErr w:type="gramEnd"/>
      <w:r w:rsidRPr="004849AE">
        <w:rPr>
          <w:rFonts w:ascii="Times New Roman" w:hAnsi="Times New Roman"/>
          <w:sz w:val="28"/>
          <w:szCs w:val="28"/>
        </w:rPr>
        <w:t xml:space="preserve"> разработать индивидуальный маршрут сопровождения в ДОУ , организовать дифференцированную и целенаправленную </w:t>
      </w:r>
      <w:proofErr w:type="spellStart"/>
      <w:r w:rsidRPr="004849AE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4849AE">
        <w:rPr>
          <w:rFonts w:ascii="Times New Roman" w:hAnsi="Times New Roman"/>
          <w:sz w:val="28"/>
          <w:szCs w:val="28"/>
        </w:rPr>
        <w:t xml:space="preserve"> – развивающую работу по его выравниванию, объединив усилия всех специалистов  ДОУ.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lastRenderedPageBreak/>
        <w:t>Примерная карта индивидуального раз</w:t>
      </w:r>
      <w:r w:rsidR="00311DFE">
        <w:rPr>
          <w:rFonts w:ascii="Times New Roman" w:hAnsi="Times New Roman"/>
          <w:sz w:val="28"/>
          <w:szCs w:val="28"/>
        </w:rPr>
        <w:t xml:space="preserve">вития ребенка (см. </w:t>
      </w:r>
      <w:proofErr w:type="gramStart"/>
      <w:r w:rsidR="00311DFE">
        <w:rPr>
          <w:rFonts w:ascii="Times New Roman" w:hAnsi="Times New Roman"/>
          <w:sz w:val="28"/>
          <w:szCs w:val="28"/>
        </w:rPr>
        <w:t xml:space="preserve">приложение </w:t>
      </w:r>
      <w:r w:rsidRPr="004849AE">
        <w:rPr>
          <w:rFonts w:ascii="Times New Roman" w:hAnsi="Times New Roman"/>
          <w:sz w:val="28"/>
          <w:szCs w:val="28"/>
        </w:rPr>
        <w:t>)</w:t>
      </w:r>
      <w:proofErr w:type="gramEnd"/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Вывод: в течении учебного года ребенок развивался, согласно возрасту и показал позитивную динамику по всем образовательным областям.</w:t>
      </w: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  <w:r w:rsidRPr="004849AE">
        <w:rPr>
          <w:rFonts w:ascii="Times New Roman" w:hAnsi="Times New Roman"/>
          <w:sz w:val="28"/>
          <w:szCs w:val="28"/>
        </w:rPr>
        <w:t>Анализ заболеваемости детей подтверждает положительную динамику работы по охране и укреплению здоровья детей.</w:t>
      </w:r>
    </w:p>
    <w:tbl>
      <w:tblPr>
        <w:tblStyle w:val="a4"/>
        <w:tblW w:w="9616" w:type="dxa"/>
        <w:tblLook w:val="04A0" w:firstRow="1" w:lastRow="0" w:firstColumn="1" w:lastColumn="0" w:noHBand="0" w:noVBand="1"/>
      </w:tblPr>
      <w:tblGrid>
        <w:gridCol w:w="3205"/>
        <w:gridCol w:w="3205"/>
        <w:gridCol w:w="3206"/>
      </w:tblGrid>
      <w:tr w:rsidR="004849AE" w:rsidRPr="004849AE" w:rsidTr="00855A55">
        <w:trPr>
          <w:trHeight w:val="1202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Количество пропусков по болезни 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Количество часто болеющих воспитанников</w:t>
            </w:r>
          </w:p>
        </w:tc>
      </w:tr>
      <w:tr w:rsidR="004849AE" w:rsidRPr="004849AE" w:rsidTr="00855A55">
        <w:trPr>
          <w:trHeight w:val="568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414F96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20</w:t>
            </w:r>
            <w:r w:rsidR="00414F9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</w:tr>
      <w:tr w:rsidR="004849AE" w:rsidRPr="004849AE" w:rsidTr="00855A55">
        <w:trPr>
          <w:trHeight w:val="634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414F96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202</w:t>
            </w:r>
            <w:r w:rsidR="00414F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26%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AE" w:rsidRPr="004849AE" w:rsidRDefault="004849AE" w:rsidP="00855A55">
            <w:pPr>
              <w:rPr>
                <w:rFonts w:ascii="Times New Roman" w:hAnsi="Times New Roman"/>
                <w:sz w:val="28"/>
                <w:szCs w:val="28"/>
              </w:rPr>
            </w:pPr>
            <w:r w:rsidRPr="004849AE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</w:tbl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4849AE" w:rsidRPr="004849AE" w:rsidRDefault="004849AE" w:rsidP="004849AE">
      <w:pPr>
        <w:rPr>
          <w:rFonts w:ascii="Times New Roman" w:hAnsi="Times New Roman"/>
          <w:sz w:val="28"/>
          <w:szCs w:val="28"/>
        </w:rPr>
      </w:pPr>
    </w:p>
    <w:p w:rsidR="007F32F2" w:rsidRPr="004849AE" w:rsidRDefault="007F32F2">
      <w:pPr>
        <w:rPr>
          <w:rFonts w:ascii="Times New Roman" w:hAnsi="Times New Roman"/>
          <w:sz w:val="28"/>
          <w:szCs w:val="28"/>
        </w:rPr>
      </w:pPr>
    </w:p>
    <w:sectPr w:rsidR="007F32F2" w:rsidRPr="004849AE" w:rsidSect="007F3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9AE"/>
    <w:rsid w:val="000367DA"/>
    <w:rsid w:val="00055CB0"/>
    <w:rsid w:val="00311DFE"/>
    <w:rsid w:val="00414F96"/>
    <w:rsid w:val="004849AE"/>
    <w:rsid w:val="005766EA"/>
    <w:rsid w:val="007F32F2"/>
    <w:rsid w:val="00A7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09F5-AC72-4F87-865A-D6A99E82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9AE"/>
    <w:pPr>
      <w:ind w:left="720"/>
      <w:contextualSpacing/>
    </w:pPr>
  </w:style>
  <w:style w:type="table" w:styleId="a4">
    <w:name w:val="Table Grid"/>
    <w:basedOn w:val="a1"/>
    <w:uiPriority w:val="59"/>
    <w:rsid w:val="004849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9AE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414F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54380245848272"/>
          <c:y val="2.3314306342079739E-2"/>
          <c:w val="0.66586560241613735"/>
          <c:h val="0.518872218336604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9.0000000000000024E-2</c:v>
                </c:pt>
                <c:pt idx="4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0.59000000000000008</c:v>
                </c:pt>
                <c:pt idx="1">
                  <c:v>0.68000000000000049</c:v>
                </c:pt>
                <c:pt idx="2">
                  <c:v>0.68000000000000049</c:v>
                </c:pt>
                <c:pt idx="3">
                  <c:v>0.64000000000000046</c:v>
                </c:pt>
                <c:pt idx="4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0.1800000000000001</c:v>
                </c:pt>
                <c:pt idx="2">
                  <c:v>0.1800000000000001</c:v>
                </c:pt>
                <c:pt idx="3">
                  <c:v>0.27</c:v>
                </c:pt>
                <c:pt idx="4">
                  <c:v>0.4100000000000002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6647928"/>
        <c:axId val="316646360"/>
        <c:axId val="0"/>
      </c:bar3DChart>
      <c:catAx>
        <c:axId val="316647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6646360"/>
        <c:crosses val="autoZero"/>
        <c:auto val="1"/>
        <c:lblAlgn val="ctr"/>
        <c:lblOffset val="100"/>
        <c:noMultiLvlLbl val="0"/>
      </c:catAx>
      <c:valAx>
        <c:axId val="316646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6647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стеднего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9.0000000000000024E-2</c:v>
                </c:pt>
                <c:pt idx="1">
                  <c:v>9.0000000000000024E-2</c:v>
                </c:pt>
                <c:pt idx="2">
                  <c:v>9.0000000000000024E-2</c:v>
                </c:pt>
                <c:pt idx="3">
                  <c:v>6.0000000000000032E-2</c:v>
                </c:pt>
                <c:pt idx="4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0.64000000000000046</c:v>
                </c:pt>
                <c:pt idx="2">
                  <c:v>0.68</c:v>
                </c:pt>
                <c:pt idx="3">
                  <c:v>0.58000000000000007</c:v>
                </c:pt>
                <c:pt idx="4">
                  <c:v>0.49000000000000021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0.36000000000000021</c:v>
                </c:pt>
                <c:pt idx="1">
                  <c:v>0.27</c:v>
                </c:pt>
                <c:pt idx="2">
                  <c:v>0.23</c:v>
                </c:pt>
                <c:pt idx="3">
                  <c:v>0.36000000000000021</c:v>
                </c:pt>
                <c:pt idx="4">
                  <c:v>0.45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6645184"/>
        <c:axId val="316645576"/>
        <c:axId val="0"/>
      </c:bar3DChart>
      <c:catAx>
        <c:axId val="316645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6645576"/>
        <c:crosses val="autoZero"/>
        <c:auto val="1"/>
        <c:lblAlgn val="ctr"/>
        <c:lblOffset val="100"/>
        <c:noMultiLvlLbl val="0"/>
      </c:catAx>
      <c:valAx>
        <c:axId val="316645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16645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0.60000000000000042</c:v>
                </c:pt>
                <c:pt idx="3">
                  <c:v>0.4</c:v>
                </c:pt>
                <c:pt idx="4">
                  <c:v>0.30000000000000021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Выше среднего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Социально - коммуникативное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–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0.5</c:v>
                </c:pt>
                <c:pt idx="1">
                  <c:v>0.45</c:v>
                </c:pt>
                <c:pt idx="2">
                  <c:v>0.4</c:v>
                </c:pt>
                <c:pt idx="3">
                  <c:v>0.60000000000000042</c:v>
                </c:pt>
                <c:pt idx="4">
                  <c:v>0.7000000000000004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60183752"/>
        <c:axId val="260184144"/>
        <c:axId val="0"/>
      </c:bar3DChart>
      <c:catAx>
        <c:axId val="260183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0184144"/>
        <c:crosses val="autoZero"/>
        <c:auto val="1"/>
        <c:lblAlgn val="ctr"/>
        <c:lblOffset val="100"/>
        <c:noMultiLvlLbl val="0"/>
      </c:catAx>
      <c:valAx>
        <c:axId val="260184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0183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2020-10-15T03:10:00Z</dcterms:created>
  <dcterms:modified xsi:type="dcterms:W3CDTF">2022-12-06T13:24:00Z</dcterms:modified>
</cp:coreProperties>
</file>