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68" w:rsidRDefault="00923E68" w:rsidP="00923E68">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923E68" w:rsidRDefault="00923E68" w:rsidP="00923E6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923E68" w:rsidRDefault="00923E68" w:rsidP="00923E68">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923E68" w:rsidRDefault="00923E68" w:rsidP="00923E6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923E68" w:rsidRDefault="00923E68" w:rsidP="00923E68">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EA112B" w:rsidRDefault="00EA112B" w:rsidP="00E22278">
      <w:pPr>
        <w:pStyle w:val="a3"/>
        <w:shd w:val="clear" w:color="auto" w:fill="FFFFFF"/>
        <w:spacing w:before="0" w:beforeAutospacing="0" w:after="0" w:afterAutospacing="0"/>
        <w:jc w:val="center"/>
        <w:rPr>
          <w:b/>
          <w:color w:val="333333"/>
          <w:sz w:val="28"/>
          <w:szCs w:val="28"/>
        </w:rPr>
      </w:pPr>
    </w:p>
    <w:p w:rsidR="00E22278" w:rsidRPr="00CD27F8" w:rsidRDefault="00E22278" w:rsidP="00E22278">
      <w:pPr>
        <w:pStyle w:val="a3"/>
        <w:shd w:val="clear" w:color="auto" w:fill="FFFFFF"/>
        <w:spacing w:before="0" w:beforeAutospacing="0" w:after="0" w:afterAutospacing="0"/>
        <w:jc w:val="center"/>
        <w:rPr>
          <w:b/>
          <w:color w:val="000000"/>
          <w:sz w:val="28"/>
          <w:szCs w:val="28"/>
        </w:rPr>
      </w:pPr>
      <w:r w:rsidRPr="00CD27F8">
        <w:rPr>
          <w:b/>
          <w:color w:val="333333"/>
          <w:sz w:val="28"/>
          <w:szCs w:val="28"/>
        </w:rPr>
        <w:t>Развитие детского музыкального творчества</w:t>
      </w:r>
    </w:p>
    <w:p w:rsidR="00E22278" w:rsidRDefault="00E22278" w:rsidP="00E22278">
      <w:pPr>
        <w:pStyle w:val="a3"/>
        <w:shd w:val="clear" w:color="auto" w:fill="FFFFFF"/>
        <w:spacing w:before="0" w:beforeAutospacing="0" w:after="0" w:afterAutospacing="0"/>
        <w:jc w:val="both"/>
        <w:rPr>
          <w:color w:val="333333"/>
          <w:sz w:val="28"/>
          <w:szCs w:val="28"/>
        </w:rPr>
      </w:pPr>
    </w:p>
    <w:p w:rsidR="00E22278" w:rsidRPr="00CD27F8" w:rsidRDefault="00E22278" w:rsidP="00E22278">
      <w:pPr>
        <w:pStyle w:val="a3"/>
        <w:shd w:val="clear" w:color="auto" w:fill="FFFFFF"/>
        <w:spacing w:before="0" w:beforeAutospacing="0" w:after="0" w:afterAutospacing="0"/>
        <w:ind w:firstLine="708"/>
        <w:jc w:val="both"/>
        <w:rPr>
          <w:color w:val="000000"/>
          <w:sz w:val="28"/>
          <w:szCs w:val="28"/>
        </w:rPr>
      </w:pPr>
      <w:r w:rsidRPr="00CD27F8">
        <w:rPr>
          <w:color w:val="333333"/>
          <w:sz w:val="28"/>
          <w:szCs w:val="28"/>
        </w:rPr>
        <w:t>Сегодня педагогу необходимо так организовать образовательный процесс, чтобы ребёнок максимально развивался, овладевал различными способами действий в проблемных и неопределённых ситуациях, научился находить собственные варианты решений. Для этого нужно отойти от старых стереотипов и сформировать иную модель взаимоотношений всех участников образовательного процесса. С введением ФГОС</w:t>
      </w:r>
      <w:r>
        <w:rPr>
          <w:color w:val="333333"/>
          <w:sz w:val="28"/>
          <w:szCs w:val="28"/>
        </w:rPr>
        <w:t xml:space="preserve"> </w:t>
      </w:r>
      <w:proofErr w:type="gramStart"/>
      <w:r>
        <w:rPr>
          <w:color w:val="333333"/>
          <w:sz w:val="28"/>
          <w:szCs w:val="28"/>
        </w:rPr>
        <w:t>ДО</w:t>
      </w:r>
      <w:proofErr w:type="gramEnd"/>
      <w:r w:rsidRPr="00CD27F8">
        <w:rPr>
          <w:color w:val="333333"/>
          <w:sz w:val="28"/>
          <w:szCs w:val="28"/>
        </w:rPr>
        <w:t xml:space="preserve"> изменилось </w:t>
      </w:r>
      <w:proofErr w:type="gramStart"/>
      <w:r w:rsidRPr="00CD27F8">
        <w:rPr>
          <w:color w:val="333333"/>
          <w:sz w:val="28"/>
          <w:szCs w:val="28"/>
        </w:rPr>
        <w:t>отношение</w:t>
      </w:r>
      <w:proofErr w:type="gramEnd"/>
      <w:r w:rsidRPr="00CD27F8">
        <w:rPr>
          <w:color w:val="333333"/>
          <w:sz w:val="28"/>
          <w:szCs w:val="28"/>
        </w:rPr>
        <w:t xml:space="preserve"> к дошкольному образованию, стандарт направлен на индивидуализацию ребёнка. Самым главным является социализация детей, приобщение к ценностной культуре мира. А именно правильное понимание социализации – потребность в любознательности, познании мира, потребности в творчестве, мотивации достижений, развитии способности сотрудничать, общаться, освоении этических норм в процессе реальной практической деятельности. В связи с этим перед нами встаёт важная задача – развитие творческого потенциала подрастающего поколения, что в свою очередь требует совершенствования воспитательно-образовательного процесса.</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Детское творчество – это форма активности, в процессе которой ребенок видоизменяет окружающий его мир и создает нечто новое для других и себя. Т</w:t>
      </w:r>
      <w:r w:rsidRPr="00CD27F8">
        <w:rPr>
          <w:bCs/>
          <w:color w:val="333333"/>
          <w:sz w:val="28"/>
          <w:szCs w:val="28"/>
        </w:rPr>
        <w:t>ворчество</w:t>
      </w:r>
      <w:r w:rsidRPr="00CD27F8">
        <w:rPr>
          <w:color w:val="333333"/>
          <w:sz w:val="28"/>
          <w:szCs w:val="28"/>
        </w:rPr>
        <w:t> характеризуется как высшая форма деятельности личности, требующая длительной подготовки, эрудиции и интеллектуальных способностей. </w:t>
      </w:r>
      <w:r w:rsidRPr="00CD27F8">
        <w:rPr>
          <w:bCs/>
          <w:color w:val="333333"/>
          <w:sz w:val="28"/>
          <w:szCs w:val="28"/>
        </w:rPr>
        <w:t>Детское творчество </w:t>
      </w:r>
      <w:r w:rsidRPr="00CD27F8">
        <w:rPr>
          <w:color w:val="333333"/>
          <w:sz w:val="28"/>
          <w:szCs w:val="28"/>
        </w:rPr>
        <w:t>— форма активности и самостоятельной деятельности ребенка, в процессе которой он отступает от образца и стереотипа, экспериментирует, видоизменяет окружающий его мир, создает нечто новое для других и для себя. </w:t>
      </w:r>
      <w:r w:rsidRPr="00CD27F8">
        <w:rPr>
          <w:bCs/>
          <w:i/>
          <w:iCs/>
          <w:color w:val="333333"/>
          <w:sz w:val="28"/>
          <w:szCs w:val="28"/>
        </w:rPr>
        <w:t xml:space="preserve">Поэтому, развитие творческих способностей у детей дошкольного возраста является </w:t>
      </w:r>
      <w:proofErr w:type="spellStart"/>
      <w:r w:rsidRPr="00CD27F8">
        <w:rPr>
          <w:bCs/>
          <w:i/>
          <w:iCs/>
          <w:color w:val="333333"/>
          <w:sz w:val="28"/>
          <w:szCs w:val="28"/>
        </w:rPr>
        <w:t>неотемлемой</w:t>
      </w:r>
      <w:proofErr w:type="spellEnd"/>
      <w:r w:rsidRPr="00CD27F8">
        <w:rPr>
          <w:bCs/>
          <w:i/>
          <w:iCs/>
          <w:color w:val="333333"/>
          <w:sz w:val="28"/>
          <w:szCs w:val="28"/>
        </w:rPr>
        <w:t xml:space="preserve"> частью развития одарённости.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bCs/>
          <w:color w:val="333333"/>
          <w:sz w:val="28"/>
          <w:szCs w:val="28"/>
        </w:rPr>
        <w:t>Целью моей работы</w:t>
      </w:r>
      <w:r w:rsidRPr="00CD27F8">
        <w:rPr>
          <w:color w:val="333333"/>
          <w:sz w:val="28"/>
          <w:szCs w:val="28"/>
        </w:rPr>
        <w:t> стало развитие творческих способностей детей во всех видах музыкальной деятельности: восприятии, пении, ритмике, игре на детских музыкальных инструментах.</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bCs/>
          <w:i/>
          <w:iCs/>
          <w:color w:val="333333"/>
          <w:sz w:val="28"/>
          <w:szCs w:val="28"/>
        </w:rPr>
        <w:t>Предмет исследования:</w:t>
      </w:r>
      <w:r w:rsidRPr="00CD27F8">
        <w:rPr>
          <w:color w:val="333333"/>
          <w:sz w:val="28"/>
          <w:szCs w:val="28"/>
        </w:rPr>
        <w:t> развитие творческих способностей дошкольников в процессе импровизации.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 xml:space="preserve">Опираясь на современные методики и рекомендации известных педагогов, была выстроена собственная система формирования творческих способностей ребенка дошкольного возраста. Для этого были систематизированы и адаптированы к уровню возможностей дошкольника творческие упражнения Е.Тиличеевой, Н.Ветлугиной, М. </w:t>
      </w:r>
      <w:proofErr w:type="spellStart"/>
      <w:r w:rsidRPr="00CD27F8">
        <w:rPr>
          <w:color w:val="333333"/>
          <w:sz w:val="28"/>
          <w:szCs w:val="28"/>
        </w:rPr>
        <w:t>Картушиной</w:t>
      </w:r>
      <w:proofErr w:type="spellEnd"/>
      <w:r w:rsidRPr="00CD27F8">
        <w:rPr>
          <w:color w:val="333333"/>
          <w:sz w:val="28"/>
          <w:szCs w:val="28"/>
        </w:rPr>
        <w:t xml:space="preserve">, </w:t>
      </w:r>
      <w:proofErr w:type="spellStart"/>
      <w:r w:rsidRPr="00CD27F8">
        <w:rPr>
          <w:color w:val="333333"/>
          <w:sz w:val="28"/>
          <w:szCs w:val="28"/>
        </w:rPr>
        <w:t>О.П.Радыновой</w:t>
      </w:r>
      <w:proofErr w:type="spellEnd"/>
      <w:r w:rsidRPr="00CD27F8">
        <w:rPr>
          <w:color w:val="333333"/>
          <w:sz w:val="28"/>
          <w:szCs w:val="28"/>
        </w:rPr>
        <w:t xml:space="preserve"> и мн. др.</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Для реализации данной цели необходимо решить следующие </w:t>
      </w:r>
      <w:r w:rsidRPr="00CD27F8">
        <w:rPr>
          <w:bCs/>
          <w:color w:val="333333"/>
          <w:sz w:val="28"/>
          <w:szCs w:val="28"/>
        </w:rPr>
        <w:t>задачи:</w:t>
      </w:r>
    </w:p>
    <w:p w:rsidR="00E22278" w:rsidRPr="00CD27F8" w:rsidRDefault="00E22278" w:rsidP="00E22278">
      <w:pPr>
        <w:pStyle w:val="a3"/>
        <w:numPr>
          <w:ilvl w:val="0"/>
          <w:numId w:val="1"/>
        </w:numPr>
        <w:shd w:val="clear" w:color="auto" w:fill="FFFFFF"/>
        <w:spacing w:before="0" w:beforeAutospacing="0" w:after="0" w:afterAutospacing="0"/>
        <w:ind w:left="0"/>
        <w:jc w:val="both"/>
        <w:rPr>
          <w:color w:val="000000"/>
          <w:sz w:val="28"/>
          <w:szCs w:val="28"/>
        </w:rPr>
      </w:pPr>
      <w:r w:rsidRPr="00CD27F8">
        <w:rPr>
          <w:color w:val="333333"/>
          <w:sz w:val="28"/>
          <w:szCs w:val="28"/>
        </w:rPr>
        <w:t>изучить психолого-педагогическую литературу и специальную литературу по определению творческих способностей;</w:t>
      </w:r>
    </w:p>
    <w:p w:rsidR="00E22278" w:rsidRPr="00CD27F8" w:rsidRDefault="00E22278" w:rsidP="00E22278">
      <w:pPr>
        <w:pStyle w:val="a3"/>
        <w:numPr>
          <w:ilvl w:val="0"/>
          <w:numId w:val="1"/>
        </w:numPr>
        <w:shd w:val="clear" w:color="auto" w:fill="FFFFFF"/>
        <w:spacing w:before="0" w:beforeAutospacing="0" w:after="0" w:afterAutospacing="0"/>
        <w:ind w:left="0"/>
        <w:jc w:val="both"/>
        <w:rPr>
          <w:color w:val="000000"/>
          <w:sz w:val="28"/>
          <w:szCs w:val="28"/>
        </w:rPr>
      </w:pPr>
      <w:r w:rsidRPr="00CD27F8">
        <w:rPr>
          <w:color w:val="333333"/>
          <w:sz w:val="28"/>
          <w:szCs w:val="28"/>
        </w:rPr>
        <w:lastRenderedPageBreak/>
        <w:t>рассмотреть сущность творческих способностей и особенности их развития у детей дошкольного возраста в музыкальной деятельности;</w:t>
      </w:r>
    </w:p>
    <w:p w:rsidR="00E22278" w:rsidRPr="00CD27F8" w:rsidRDefault="00E22278" w:rsidP="00E22278">
      <w:pPr>
        <w:pStyle w:val="a3"/>
        <w:numPr>
          <w:ilvl w:val="0"/>
          <w:numId w:val="1"/>
        </w:numPr>
        <w:shd w:val="clear" w:color="auto" w:fill="FFFFFF"/>
        <w:spacing w:before="0" w:beforeAutospacing="0" w:after="0" w:afterAutospacing="0"/>
        <w:ind w:left="0"/>
        <w:jc w:val="both"/>
        <w:rPr>
          <w:color w:val="000000"/>
          <w:sz w:val="28"/>
          <w:szCs w:val="28"/>
        </w:rPr>
      </w:pPr>
      <w:r w:rsidRPr="00CD27F8">
        <w:rPr>
          <w:color w:val="333333"/>
          <w:sz w:val="28"/>
          <w:szCs w:val="28"/>
        </w:rPr>
        <w:t>провести наблюдение на педагогической практике по выявлению особенностей развития творческих способностей у детей в процессе музыкальной деятельности.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bCs/>
          <w:i/>
          <w:iCs/>
          <w:color w:val="333333"/>
          <w:sz w:val="28"/>
          <w:szCs w:val="28"/>
        </w:rPr>
        <w:t>Методы исследования:</w:t>
      </w:r>
    </w:p>
    <w:p w:rsidR="00E22278" w:rsidRPr="00CD27F8" w:rsidRDefault="00E22278" w:rsidP="00E22278">
      <w:pPr>
        <w:pStyle w:val="a3"/>
        <w:numPr>
          <w:ilvl w:val="0"/>
          <w:numId w:val="2"/>
        </w:numPr>
        <w:shd w:val="clear" w:color="auto" w:fill="FFFFFF"/>
        <w:spacing w:before="0" w:beforeAutospacing="0" w:after="0" w:afterAutospacing="0"/>
        <w:ind w:left="0"/>
        <w:jc w:val="both"/>
        <w:rPr>
          <w:color w:val="000000"/>
          <w:sz w:val="28"/>
          <w:szCs w:val="28"/>
        </w:rPr>
      </w:pPr>
      <w:r w:rsidRPr="00CD27F8">
        <w:rPr>
          <w:color w:val="333333"/>
          <w:sz w:val="28"/>
          <w:szCs w:val="28"/>
        </w:rPr>
        <w:t>теоретический анализ методической, педагогической и психологической литературы;</w:t>
      </w:r>
    </w:p>
    <w:p w:rsidR="00E22278" w:rsidRPr="00CD27F8" w:rsidRDefault="00E22278" w:rsidP="00E22278">
      <w:pPr>
        <w:pStyle w:val="a3"/>
        <w:numPr>
          <w:ilvl w:val="0"/>
          <w:numId w:val="2"/>
        </w:numPr>
        <w:shd w:val="clear" w:color="auto" w:fill="FFFFFF"/>
        <w:spacing w:before="0" w:beforeAutospacing="0" w:after="0" w:afterAutospacing="0"/>
        <w:ind w:left="0"/>
        <w:jc w:val="both"/>
        <w:rPr>
          <w:color w:val="000000"/>
          <w:sz w:val="28"/>
          <w:szCs w:val="28"/>
        </w:rPr>
      </w:pPr>
      <w:r w:rsidRPr="00CD27F8">
        <w:rPr>
          <w:color w:val="333333"/>
          <w:sz w:val="28"/>
          <w:szCs w:val="28"/>
        </w:rPr>
        <w:t>наблюдение;</w:t>
      </w:r>
    </w:p>
    <w:p w:rsidR="00E22278" w:rsidRPr="00CD27F8" w:rsidRDefault="00E22278" w:rsidP="00E22278">
      <w:pPr>
        <w:pStyle w:val="a3"/>
        <w:numPr>
          <w:ilvl w:val="0"/>
          <w:numId w:val="2"/>
        </w:numPr>
        <w:shd w:val="clear" w:color="auto" w:fill="FFFFFF"/>
        <w:spacing w:before="0" w:beforeAutospacing="0" w:after="0" w:afterAutospacing="0"/>
        <w:ind w:left="0"/>
        <w:jc w:val="both"/>
        <w:rPr>
          <w:color w:val="000000"/>
          <w:sz w:val="28"/>
          <w:szCs w:val="28"/>
        </w:rPr>
      </w:pPr>
      <w:r w:rsidRPr="00CD27F8">
        <w:rPr>
          <w:color w:val="333333"/>
          <w:sz w:val="28"/>
          <w:szCs w:val="28"/>
        </w:rPr>
        <w:t>анализ результатов деятельности детей; диагностика, беседа.</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bCs/>
          <w:color w:val="333333"/>
          <w:sz w:val="28"/>
          <w:szCs w:val="28"/>
        </w:rPr>
        <w:t>Содержание творческих способностей и особенности их развития у детей дошкольного возраста</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bCs/>
          <w:color w:val="333333"/>
          <w:sz w:val="28"/>
          <w:szCs w:val="28"/>
        </w:rPr>
        <w:t>Способности – </w:t>
      </w:r>
      <w:r w:rsidRPr="00CD27F8">
        <w:rPr>
          <w:color w:val="333333"/>
          <w:sz w:val="28"/>
          <w:szCs w:val="28"/>
        </w:rPr>
        <w:t>это индивидуально-психологические особенности человека, отвечающие требованиям данной деятельности и являющиеся условием успешного её выполнения.</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У  ребенка дошкольного возраста начинают развиваться только те способности, для развития которых имеются стимулы и условия к «моменту» этого созревания. Чем благоприятнее условия, чем ближе они к оптимальным, тем успешнее начинается развитие. Если созревание и начало развития совпадают по времени, идут синхронно, а условия благоприятны, то развитие может достичь наибольшей высоты, и ребенок может стать способным, талантливым и гениальным.</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 xml:space="preserve">В процессе музыкальной деятельности детей (пение, ритмика, слушание, игра на инструментах) формируются и развиваются основные музыкальные способности детей. Все виды музыкальной деятельности детей тесно взаимосвязаны и </w:t>
      </w:r>
      <w:proofErr w:type="spellStart"/>
      <w:r w:rsidRPr="00CD27F8">
        <w:rPr>
          <w:color w:val="333333"/>
          <w:sz w:val="28"/>
          <w:szCs w:val="28"/>
        </w:rPr>
        <w:t>взаимодополняют</w:t>
      </w:r>
      <w:proofErr w:type="spellEnd"/>
      <w:r w:rsidRPr="00CD27F8">
        <w:rPr>
          <w:color w:val="333333"/>
          <w:sz w:val="28"/>
          <w:szCs w:val="28"/>
        </w:rPr>
        <w:t xml:space="preserve"> друг друга. После прослушивания произведения, я предлагаю детям оркестровать, а чтобы лучше прочувствовать музыку, предлагаю разучить танцевальные движения, соответствующие характеру музыки. Обучая детей игре на музыкальных инструментах, создаю условия для  ребенка, учитывая возможности каждого инструмента. Прослеживание «чувственной программы» музыкального произведения предполагает умственные операции - сравнение, анализ, синтез.</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Формирование у ребёнка творческих способностей, позволит расширить представления об окружающем мире, выраженных в музыке, связать их с жизнью, в процессе различных видов музыкальной деятельности. Здесь важно чувство меры, вариативность, чередование воспроизводящих и творческих действий детей</w:t>
      </w:r>
      <w:r w:rsidRPr="00CD27F8">
        <w:rPr>
          <w:i/>
          <w:iCs/>
          <w:color w:val="333333"/>
          <w:sz w:val="28"/>
          <w:szCs w:val="28"/>
        </w:rPr>
        <w:t>.</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Творчески развиваться ребенок может только в атмосфере доверия, доброжелательности и взаимного уважения.</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bCs/>
          <w:color w:val="333333"/>
          <w:sz w:val="28"/>
          <w:szCs w:val="28"/>
        </w:rPr>
        <w:t>Основные направления и способы развития детского музыкального творчества с позиции педагогической науки.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 xml:space="preserve">Детское музыкальное творчество - важный фактор в развитии личности ребёнка. Оно может проявляться во всех видах музыкальной деятельности: пении, танцах, игре на детских музыкальных инструментах. Как считает </w:t>
      </w:r>
      <w:proofErr w:type="spellStart"/>
      <w:r w:rsidRPr="00CD27F8">
        <w:rPr>
          <w:color w:val="333333"/>
          <w:sz w:val="28"/>
          <w:szCs w:val="28"/>
        </w:rPr>
        <w:t>О.П.Радынова</w:t>
      </w:r>
      <w:proofErr w:type="spellEnd"/>
      <w:r w:rsidRPr="00CD27F8">
        <w:rPr>
          <w:color w:val="333333"/>
          <w:sz w:val="28"/>
          <w:szCs w:val="28"/>
        </w:rPr>
        <w:t>, «детское музыкальное творчество по своей природе – синтетическая деятельность». Дети обычно импровизируют спонтанно, в различных играх. Они поют куклам колыбельную, напевают марш для солдатиков, охотно сочиняют песни, придумывают мелодии на заданный текст.</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lastRenderedPageBreak/>
        <w:t>Дети любят инсценировать песни, придумывать движения к хороводам. В этом им помогает литературный текст и характер музыки. Если взрослый не показывает готовые движения при инсценировках, то дети могут создавать оригинальные, самобытные образы, выраженные в движениях.</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Детское музыкальное творчество можно разделить на исполнительское и «композиционное». Такое разделение использует Е. Горшкова, основываясь на позиции, принятой в искусствоведении Б.В. Асафьевым. Детским исполнительным творчеством она считает выразительность, индивидуальную манеру исполнения музыкально-пластических, танцевальных образов. Детское «композиционное» творчество в танце – это создание новых музыкально-пластических, танцевальных образов, которые являются более или менее завершёнными танцевальными композициями.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Исследованием проблемы способностей занимался </w:t>
      </w:r>
      <w:r w:rsidRPr="00CD27F8">
        <w:rPr>
          <w:bCs/>
          <w:color w:val="333333"/>
          <w:sz w:val="28"/>
          <w:szCs w:val="28"/>
        </w:rPr>
        <w:t>Б.М.Теплов</w:t>
      </w:r>
      <w:r w:rsidRPr="00CD27F8">
        <w:rPr>
          <w:color w:val="333333"/>
          <w:sz w:val="28"/>
          <w:szCs w:val="28"/>
        </w:rPr>
        <w:t>. В понятие «способность» он заключил </w:t>
      </w:r>
      <w:r w:rsidRPr="00CD27F8">
        <w:rPr>
          <w:bCs/>
          <w:color w:val="333333"/>
          <w:sz w:val="28"/>
          <w:szCs w:val="28"/>
        </w:rPr>
        <w:t>3 признака:</w:t>
      </w:r>
    </w:p>
    <w:p w:rsidR="00E22278" w:rsidRPr="00CD27F8" w:rsidRDefault="00E22278" w:rsidP="00E22278">
      <w:pPr>
        <w:pStyle w:val="a3"/>
        <w:numPr>
          <w:ilvl w:val="0"/>
          <w:numId w:val="3"/>
        </w:numPr>
        <w:shd w:val="clear" w:color="auto" w:fill="FFFFFF"/>
        <w:spacing w:before="0" w:beforeAutospacing="0" w:after="0" w:afterAutospacing="0"/>
        <w:ind w:left="0"/>
        <w:jc w:val="both"/>
        <w:rPr>
          <w:color w:val="000000"/>
          <w:sz w:val="28"/>
          <w:szCs w:val="28"/>
        </w:rPr>
      </w:pPr>
      <w:r w:rsidRPr="00CD27F8">
        <w:rPr>
          <w:color w:val="333333"/>
          <w:sz w:val="28"/>
          <w:szCs w:val="28"/>
        </w:rPr>
        <w:t>Под способностью разумеются индивидуально-психологические особенности, отличающие одного человека от другого.</w:t>
      </w:r>
    </w:p>
    <w:p w:rsidR="00E22278" w:rsidRPr="00CD27F8" w:rsidRDefault="00E22278" w:rsidP="00E22278">
      <w:pPr>
        <w:pStyle w:val="a3"/>
        <w:numPr>
          <w:ilvl w:val="0"/>
          <w:numId w:val="3"/>
        </w:numPr>
        <w:shd w:val="clear" w:color="auto" w:fill="FFFFFF"/>
        <w:spacing w:before="0" w:beforeAutospacing="0" w:after="0" w:afterAutospacing="0"/>
        <w:ind w:left="0"/>
        <w:jc w:val="both"/>
        <w:rPr>
          <w:color w:val="000000"/>
          <w:sz w:val="28"/>
          <w:szCs w:val="28"/>
        </w:rPr>
      </w:pPr>
      <w:r w:rsidRPr="00CD27F8">
        <w:rPr>
          <w:color w:val="333333"/>
          <w:sz w:val="28"/>
          <w:szCs w:val="28"/>
        </w:rPr>
        <w:t>Способностями называют не всякие вообще индивидуальные особенности, а лишь такие, которые имеют отношение к успешности выполнения какой-либо деятельности или многих деятельностей.</w:t>
      </w:r>
    </w:p>
    <w:p w:rsidR="00E22278" w:rsidRPr="00CD27F8" w:rsidRDefault="00E22278" w:rsidP="00E22278">
      <w:pPr>
        <w:pStyle w:val="a3"/>
        <w:numPr>
          <w:ilvl w:val="0"/>
          <w:numId w:val="3"/>
        </w:numPr>
        <w:shd w:val="clear" w:color="auto" w:fill="FFFFFF"/>
        <w:spacing w:before="0" w:beforeAutospacing="0" w:after="0" w:afterAutospacing="0"/>
        <w:ind w:left="0"/>
        <w:jc w:val="both"/>
        <w:rPr>
          <w:color w:val="000000"/>
          <w:sz w:val="28"/>
          <w:szCs w:val="28"/>
        </w:rPr>
      </w:pPr>
      <w:r w:rsidRPr="00CD27F8">
        <w:rPr>
          <w:color w:val="333333"/>
          <w:sz w:val="28"/>
          <w:szCs w:val="28"/>
        </w:rPr>
        <w:t>Понятие «способность» не сводится к тем знаниям, навыкам или умениям, которые уже выработаны у данного человека.</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Как отмечает Б.М. Теплов, способности всегда являются результатом развития. Они существуют только в развитии. Из этого следует то, что способности не бывают врождёнными. Они развиваются в соответствующей конкретной деятельности. Но врождёнными бывают природные задатки, которые и оказывают влияние на проявление тех или иных способностей ребёнка.</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Основываясь на этом, можно определить детские творческие способности как индивидуальные особенности ребёнка, благодаря которым он может заниматься творческой деятельностью.</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Творческие способности в музыкальной деятельности </w:t>
      </w:r>
      <w:proofErr w:type="spellStart"/>
      <w:r w:rsidRPr="00CD27F8">
        <w:rPr>
          <w:bCs/>
          <w:color w:val="333333"/>
          <w:sz w:val="28"/>
          <w:szCs w:val="28"/>
        </w:rPr>
        <w:t>О.П.Радынова</w:t>
      </w:r>
      <w:proofErr w:type="spellEnd"/>
      <w:r w:rsidRPr="00CD27F8">
        <w:rPr>
          <w:bCs/>
          <w:color w:val="333333"/>
          <w:sz w:val="28"/>
          <w:szCs w:val="28"/>
        </w:rPr>
        <w:t xml:space="preserve"> разделяет на 2 вида:</w:t>
      </w:r>
    </w:p>
    <w:p w:rsidR="00E22278" w:rsidRPr="00CD27F8" w:rsidRDefault="00E22278" w:rsidP="00E22278">
      <w:pPr>
        <w:pStyle w:val="a3"/>
        <w:numPr>
          <w:ilvl w:val="0"/>
          <w:numId w:val="4"/>
        </w:numPr>
        <w:shd w:val="clear" w:color="auto" w:fill="FFFFFF"/>
        <w:spacing w:before="0" w:beforeAutospacing="0" w:after="0" w:afterAutospacing="0"/>
        <w:ind w:left="0"/>
        <w:jc w:val="both"/>
        <w:rPr>
          <w:color w:val="000000"/>
          <w:sz w:val="28"/>
          <w:szCs w:val="28"/>
        </w:rPr>
      </w:pPr>
      <w:r w:rsidRPr="00CD27F8">
        <w:rPr>
          <w:color w:val="333333"/>
          <w:sz w:val="28"/>
          <w:szCs w:val="28"/>
        </w:rPr>
        <w:t xml:space="preserve">способности к продуктивному творчеству (сочинение, импровизация </w:t>
      </w:r>
      <w:proofErr w:type="spellStart"/>
      <w:r w:rsidRPr="00CD27F8">
        <w:rPr>
          <w:color w:val="333333"/>
          <w:sz w:val="28"/>
          <w:szCs w:val="28"/>
        </w:rPr>
        <w:t>попевок</w:t>
      </w:r>
      <w:proofErr w:type="spellEnd"/>
      <w:r w:rsidRPr="00CD27F8">
        <w:rPr>
          <w:color w:val="333333"/>
          <w:sz w:val="28"/>
          <w:szCs w:val="28"/>
        </w:rPr>
        <w:t>, мелодий, музыкально-ритмических движений);</w:t>
      </w:r>
    </w:p>
    <w:p w:rsidR="00E22278" w:rsidRPr="00CD27F8" w:rsidRDefault="00E22278" w:rsidP="00E22278">
      <w:pPr>
        <w:pStyle w:val="a3"/>
        <w:numPr>
          <w:ilvl w:val="0"/>
          <w:numId w:val="4"/>
        </w:numPr>
        <w:shd w:val="clear" w:color="auto" w:fill="FFFFFF"/>
        <w:spacing w:before="0" w:beforeAutospacing="0" w:after="0" w:afterAutospacing="0"/>
        <w:ind w:left="0"/>
        <w:jc w:val="both"/>
        <w:rPr>
          <w:color w:val="000000"/>
          <w:sz w:val="28"/>
          <w:szCs w:val="28"/>
        </w:rPr>
      </w:pPr>
      <w:r w:rsidRPr="00CD27F8">
        <w:rPr>
          <w:color w:val="333333"/>
          <w:sz w:val="28"/>
          <w:szCs w:val="28"/>
        </w:rPr>
        <w:t>способности к творческому восприятию музыки.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 xml:space="preserve">Возможности детей в выполнении творческих заданий в музыкальной деятельности были тщательно проанализированы в исследованиях Н.А.Ветлугиной. Было установлено, что необходимым условием возникновения детского музыкального творчества является накопление впечатлений от восприятия искусства, которые являются источником творчества, его образцом. Все произведения искусства воспринимаются целостно, в комплексе выразительных средств. В процессе активного восприятия образа в картине, литературном произведении, музыке дети знакомятся с выразительно-изобразительными средствами, которыми автор передаёт то или иное содержание. Поэтому необходимо использовать произведения искусства для обогащения творческого опыта детей. Это слушание классической </w:t>
      </w:r>
      <w:r w:rsidRPr="00CD27F8">
        <w:rPr>
          <w:color w:val="333333"/>
          <w:sz w:val="28"/>
          <w:szCs w:val="28"/>
        </w:rPr>
        <w:lastRenderedPageBreak/>
        <w:t>музыки, рассматривание произведений живописи, чтение художественной литературы, просмотр спектаклей.</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Другое важное условие – это накопление опыта исполнительства. В процессе музыкальной деятельности у детей развиваются музыкальные способности, приобретаются необходимые умения, навыки, знания, позволяющие ребёнку выразить свои собственные музыкальные впечатления.</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 xml:space="preserve">Н.А. Ветлугина совместно с </w:t>
      </w:r>
      <w:proofErr w:type="spellStart"/>
      <w:r w:rsidRPr="00CD27F8">
        <w:rPr>
          <w:color w:val="333333"/>
          <w:sz w:val="28"/>
          <w:szCs w:val="28"/>
        </w:rPr>
        <w:t>А.И.Ходьковой</w:t>
      </w:r>
      <w:proofErr w:type="spellEnd"/>
      <w:r w:rsidRPr="00CD27F8">
        <w:rPr>
          <w:color w:val="333333"/>
          <w:sz w:val="28"/>
          <w:szCs w:val="28"/>
        </w:rPr>
        <w:t xml:space="preserve"> и другими педагогами определили </w:t>
      </w:r>
      <w:r w:rsidRPr="00CD27F8">
        <w:rPr>
          <w:bCs/>
          <w:color w:val="333333"/>
          <w:sz w:val="28"/>
          <w:szCs w:val="28"/>
        </w:rPr>
        <w:t>этапы развития детского музыкального творчества:</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1 этап – первоначальная ориентировка в творческой деятельности (ребёнку даётся установка на создание нового – придумай, измени, сочини);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2 этап – освоение способов творческих действий, поиск решений;</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3 этап – самостоятельные действия детей, использование сочинённых мелодий, танцевальных композиций в жизни.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Творческие проявления детей в ритмике, танцах являются важным показателем музыкального развития. Ребёнок начинает импровизировать, создавать собственный музыкально-игровой образ, танец, если у него развито восприятие музыки, её характера, выразительных средств и если он владеет двигательными навыками.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Для развития танцевального творчества необходимо, чтобы ребёнок эмоционально отзывался на музыку, верил в необычную ситуацию, мог выполнить движения с воображаемыми предметами, а также свободно общаться с другими детьми во время коллективной импровизации музыкально-игровых образов и танцевальных композиций.</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Активность детей в танцевальном творчестве во многом зависит от обучения музыкально-ритмическим движениям. На музыкальных занятиях, в повседневной жизни детского сада, в семье необходимо целенаправленно обучать детей воплощать характер, образы музыки в движениях. Это обучение основывается на овладении обобщёнными способами музыкальной деятельности, которые необходимы для творческих проявлений в танце: ребёнка приучают вслушиваться в музыкальное произведение, стремиться к самостоятельному выразительному исполнению движений, соответствующих характеру, образам песни и инструментальной пьесы, воспитывают творческое отношение к музыке в целом.</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Инструментальное творчество детей проявляется в импровизациях - сочинении во время игры на детском музыкальном инструменте. Это непосредственное, сиюминутное выражение впечатлений. Оно возникает на основе жизненного и музыкального опыта, имеющегося у детей. Накопление, обогащение музыкальных впечатлений является непременным условием творческих проявлений детей.</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Слушание вокальных, инструментальных произведений, как в записи, так и в «живом» исполнении педагогов или исполнителей – профессионалов, беседы о выразительных средствах музыкального языка, изучение и сравнение тембров инструментов, их выразительных возможностей необходимо детям для последующего творчества, в том числе и инструментального.</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 xml:space="preserve">Одним из условий, обеспечивающих успешное инструментальное творчество, является владение детьми элементарными навыками игры на музыкальных инструментах, освоение различных способов </w:t>
      </w:r>
      <w:proofErr w:type="spellStart"/>
      <w:r w:rsidRPr="00CD27F8">
        <w:rPr>
          <w:color w:val="333333"/>
          <w:sz w:val="28"/>
          <w:szCs w:val="28"/>
        </w:rPr>
        <w:t>звукоизвлечения</w:t>
      </w:r>
      <w:proofErr w:type="spellEnd"/>
      <w:r w:rsidRPr="00CD27F8">
        <w:rPr>
          <w:color w:val="333333"/>
          <w:sz w:val="28"/>
          <w:szCs w:val="28"/>
        </w:rPr>
        <w:t>, которые позволяют детям передавать простейшие музыкальные образы.</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lastRenderedPageBreak/>
        <w:t xml:space="preserve">Любовь Семеновна </w:t>
      </w:r>
      <w:proofErr w:type="spellStart"/>
      <w:r w:rsidRPr="00CD27F8">
        <w:rPr>
          <w:color w:val="333333"/>
          <w:sz w:val="28"/>
          <w:szCs w:val="28"/>
        </w:rPr>
        <w:t>Ходонович</w:t>
      </w:r>
      <w:proofErr w:type="spellEnd"/>
      <w:r w:rsidRPr="00CD27F8">
        <w:rPr>
          <w:color w:val="333333"/>
          <w:sz w:val="28"/>
          <w:szCs w:val="28"/>
        </w:rPr>
        <w:t xml:space="preserve"> для развития детского инструментального творчества предлагает не только обучать детей определённым навыкам, но и использовать разнообразные творческие задания. Она рекомендует давать такие задания в эмоциональной, образной форме, а также будить воображение и фантазию детей поэтическими сравнениями, использовать сказочные сюжеты, что способствует раскрепощению ребят, заинтересовывает их и помогает окрасить детские импровизации различными чувствами.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В самостоятельной деятельности детей и в семье инструментальное творчество может чередоваться с разучиванием оркестровых партий и подбором мелодий по слуху.</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Таким образом, для успешного развития творческих способностей детей в музыкальной деятельности необходимы </w:t>
      </w:r>
      <w:r w:rsidRPr="00CD27F8">
        <w:rPr>
          <w:bCs/>
          <w:color w:val="333333"/>
          <w:sz w:val="28"/>
          <w:szCs w:val="28"/>
        </w:rPr>
        <w:t>следующие условия:</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-соблюдение принципа свободы;</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-накопление впечатлений от восприятия искусства;</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-накопление опыта исполнительства (пение, движение, игра на музыкальных инструментах);</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-развитие основных музыкальных способностей;</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-оснащения музыкального творчества, как в детском саду, так и в семье музыкальным сопровождением, разнообразными костюмами и атрибутами, пространством для танцев, детскими музыкальными инструментами.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Таким образом, подобрав методы и приемы, систематизировав работу по данной теме, вовлекая в свою работу педагогов и родителей, все это  позволило создать условия для развития творческих  способностей у детей дошкольного возраста, во всех видах музыкальной деятельности.</w:t>
      </w:r>
    </w:p>
    <w:p w:rsidR="00E22278" w:rsidRPr="00CD27F8" w:rsidRDefault="00E22278" w:rsidP="00E22278">
      <w:pPr>
        <w:pStyle w:val="a3"/>
        <w:shd w:val="clear" w:color="auto" w:fill="FFFFFF"/>
        <w:spacing w:before="0" w:beforeAutospacing="0" w:after="0" w:afterAutospacing="0"/>
        <w:jc w:val="both"/>
        <w:rPr>
          <w:color w:val="000000"/>
          <w:sz w:val="28"/>
          <w:szCs w:val="28"/>
        </w:rPr>
      </w:pPr>
      <w:r w:rsidRPr="00CD27F8">
        <w:rPr>
          <w:color w:val="333333"/>
          <w:sz w:val="28"/>
          <w:szCs w:val="28"/>
        </w:rPr>
        <w:t>Изучив содержательную сторону творческих способностей и возможностей детей в музыкальной деятельности, мы можем предположить, что использование творческих заданий, их вариативность, создание положительной мотивации предполагает успешное развитие  творческих способностей детей дошкольного возраста </w:t>
      </w:r>
      <w:r w:rsidRPr="00CD27F8">
        <w:rPr>
          <w:bCs/>
          <w:i/>
          <w:iCs/>
          <w:color w:val="333333"/>
          <w:sz w:val="28"/>
          <w:szCs w:val="28"/>
        </w:rPr>
        <w:t>и развитию одарённости.</w:t>
      </w:r>
    </w:p>
    <w:p w:rsidR="00E22278" w:rsidRPr="00CD27F8" w:rsidRDefault="00E22278" w:rsidP="00E22278">
      <w:pPr>
        <w:spacing w:line="240" w:lineRule="auto"/>
        <w:jc w:val="both"/>
        <w:rPr>
          <w:rFonts w:ascii="Times New Roman" w:hAnsi="Times New Roman" w:cs="Times New Roman"/>
          <w:sz w:val="28"/>
          <w:szCs w:val="28"/>
        </w:rPr>
      </w:pPr>
    </w:p>
    <w:p w:rsidR="00E7794B" w:rsidRDefault="00E7794B"/>
    <w:sectPr w:rsidR="00E7794B" w:rsidSect="00CD27F8">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5BCB"/>
    <w:multiLevelType w:val="multilevel"/>
    <w:tmpl w:val="7BE8F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8B2CEF"/>
    <w:multiLevelType w:val="multilevel"/>
    <w:tmpl w:val="081E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C1A6B"/>
    <w:multiLevelType w:val="multilevel"/>
    <w:tmpl w:val="661C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414AD4"/>
    <w:multiLevelType w:val="multilevel"/>
    <w:tmpl w:val="DF6E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9"/>
  <w:drawingGridVerticalSpacing w:val="181"/>
  <w:displayHorizontalDrawingGridEvery w:val="2"/>
  <w:characterSpacingControl w:val="doNotCompress"/>
  <w:compat/>
  <w:rsids>
    <w:rsidRoot w:val="00490FAB"/>
    <w:rsid w:val="000F1370"/>
    <w:rsid w:val="00490FAB"/>
    <w:rsid w:val="00923E68"/>
    <w:rsid w:val="00C0084F"/>
    <w:rsid w:val="00E22278"/>
    <w:rsid w:val="00E7794B"/>
    <w:rsid w:val="00EA11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2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227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127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A2FB-F6B8-4068-A138-821B4E33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1959</Words>
  <Characters>11170</Characters>
  <Application>Microsoft Office Word</Application>
  <DocSecurity>0</DocSecurity>
  <Lines>93</Lines>
  <Paragraphs>26</Paragraphs>
  <ScaleCrop>false</ScaleCrop>
  <Company>Russia</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ООО</cp:lastModifiedBy>
  <cp:revision>6</cp:revision>
  <dcterms:created xsi:type="dcterms:W3CDTF">2021-11-11T07:44:00Z</dcterms:created>
  <dcterms:modified xsi:type="dcterms:W3CDTF">2022-12-14T09:23:00Z</dcterms:modified>
</cp:coreProperties>
</file>