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8B" w:rsidRDefault="0091578B" w:rsidP="0091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6081933"/>
      <w:r w:rsidRPr="00C04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91578B" w:rsidRDefault="0091578B" w:rsidP="0091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1578B" w:rsidRDefault="0091578B" w:rsidP="0091578B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</w:p>
    <w:p w:rsidR="0091578B" w:rsidRDefault="0091578B" w:rsidP="0091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91578B" w:rsidRDefault="0091578B" w:rsidP="009157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86167D" w:rsidRPr="00C049C5" w:rsidRDefault="0086167D" w:rsidP="0086167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0"/>
      <w:bookmarkEnd w:id="1"/>
    </w:p>
    <w:p w:rsidR="002054FA" w:rsidRPr="009113E1" w:rsidRDefault="002054FA" w:rsidP="0091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3E1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4357DD" w:rsidRPr="009113E1">
        <w:rPr>
          <w:rFonts w:ascii="Times New Roman" w:hAnsi="Times New Roman" w:cs="Times New Roman"/>
          <w:b/>
          <w:sz w:val="28"/>
          <w:szCs w:val="28"/>
        </w:rPr>
        <w:t>основ безопасного поведения ребё</w:t>
      </w:r>
      <w:r w:rsidRPr="009113E1">
        <w:rPr>
          <w:rFonts w:ascii="Times New Roman" w:hAnsi="Times New Roman" w:cs="Times New Roman"/>
          <w:b/>
          <w:sz w:val="28"/>
          <w:szCs w:val="28"/>
        </w:rPr>
        <w:t>нка-дошкольника</w:t>
      </w:r>
    </w:p>
    <w:p w:rsidR="002054FA" w:rsidRPr="009113E1" w:rsidRDefault="002054FA" w:rsidP="0091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43" w:rsidRPr="009113E1" w:rsidRDefault="009D4AFA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551043" w:rsidRPr="009113E1">
        <w:rPr>
          <w:rFonts w:ascii="Times New Roman" w:eastAsia="Times New Roman" w:hAnsi="Times New Roman" w:cs="Times New Roman"/>
          <w:sz w:val="28"/>
          <w:szCs w:val="28"/>
        </w:rPr>
        <w:t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 Благодаря их любви и заботе, эмоциональной близос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ти и поддержке, ребё</w:t>
      </w:r>
      <w:r w:rsidR="00551043" w:rsidRPr="009113E1">
        <w:rPr>
          <w:rFonts w:ascii="Times New Roman" w:eastAsia="Times New Roman" w:hAnsi="Times New Roman" w:cs="Times New Roman"/>
          <w:sz w:val="28"/>
          <w:szCs w:val="28"/>
        </w:rPr>
        <w:t>нок растет и развивается, у него возникает доверие к миру и окружающим его людям. Мы с вами желаем нашим детям счастья. И все наши попытки уберечь их от бед и невзгод продиктованы этим.</w:t>
      </w:r>
    </w:p>
    <w:p w:rsidR="00551043" w:rsidRPr="009113E1" w:rsidRDefault="00551043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Мы хотим, чтобы их жизнь была умной и праздничной, наполненной богатым содержанием, солнечной и удачливой. Но главное - научить их быть счастливыми. Сегодня реальность такова, что в современном мире никто не застрахован ни от социальных потрясений, ни от стихийных бедствий, ни от экологических катаклизмов, ни от роста преступности, ни от экономической нестабильности. К сожалению наша ментальность «игнорирует» бесценность человеческой жизни, поэтому «сверхзадача» состоит в том, чтобы дети поняли: человеческий организм - сложное, но в высшей степени хрупкое создание природы, и себя, свое здоровье, свою жизнь надо уметь беречь и защищать.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043" w:rsidRPr="009113E1" w:rsidRDefault="00551043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</w:t>
      </w:r>
      <w:r w:rsidR="00AA22AC" w:rsidRPr="009113E1">
        <w:rPr>
          <w:rFonts w:ascii="Times New Roman" w:eastAsia="Times New Roman" w:hAnsi="Times New Roman" w:cs="Times New Roman"/>
          <w:sz w:val="28"/>
          <w:szCs w:val="28"/>
        </w:rPr>
        <w:t xml:space="preserve">ь друг другу? 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>Проанализировав</w:t>
      </w:r>
      <w:r w:rsidR="00AA22AC" w:rsidRPr="009113E1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«экстремальный», «безопасность», мы поймем: то, что для взрослого не являетс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я проблемной ситуацией, для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может стать таковой. Особую тревогу мы испытываем за 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маленьких беззащитных граждан -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дошколят. С первых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 xml:space="preserve"> лет жизни любознательность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551043" w:rsidRPr="009113E1" w:rsidRDefault="00551043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>Те, кто проработал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долгое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 время в детском саду, отмечают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, что дети стали несамостоятельными, безынициативными, не могут принимать самостоятельно решение, не знают, к кому обратиться за помощью, не умеют принимать правильное решение в экстремальных ситуациях, не знают правила поведения по технике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безопасности. 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Трудно не согласиться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с мнением многих педагогов, что нельзя растить детей «отчужденных» от жизни на данном этапе. 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Безопасность-это не просто сумма усвоенных знаний, а умение правильно вести себя в различных ситуациях. </w:t>
      </w:r>
    </w:p>
    <w:p w:rsidR="002203CD" w:rsidRPr="009113E1" w:rsidRDefault="002203CD" w:rsidP="0091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3E1">
        <w:rPr>
          <w:rFonts w:ascii="Times New Roman" w:hAnsi="Times New Roman" w:cs="Times New Roman"/>
          <w:sz w:val="28"/>
          <w:szCs w:val="28"/>
        </w:rPr>
        <w:t>Безопасность жизнедеятельности рассматривается как предупреждение потенциальной опасности. В понятие «безопасность жизнедеятельности в ДОУ» исследователи включают охрану жизни и здоровья детей, обеспечение безопасных условий труда сотрудников ДОУ, защиту от экологических катастроф и терроризма.</w:t>
      </w:r>
    </w:p>
    <w:p w:rsidR="00551043" w:rsidRPr="009113E1" w:rsidRDefault="002203CD" w:rsidP="0091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3E1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детей в ДОУ заключается в формировании у них основных понятий об опасностях, выработке умений прогнозировать их последствия, правильно оценивать свои возможности и принимать обоснованные решения безопасного поведения в различных ситуациях.</w:t>
      </w:r>
    </w:p>
    <w:p w:rsidR="00551043" w:rsidRPr="009113E1" w:rsidRDefault="00551043" w:rsidP="0091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Понятие безопасности в ДОУ ранее включало в себе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неё вошли и такие понятия как экологическая катастрофа и терроризм. </w:t>
      </w:r>
    </w:p>
    <w:p w:rsidR="00551043" w:rsidRPr="009113E1" w:rsidRDefault="00551043" w:rsidP="0091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>В период дошкольного детства происходит интенсивное освоение мира как взаимосвязанного и взаимозависимого ценностного мира природы, социума и человека; идет процесс познания ценностей и смыслов жизни, формирования основ безопасного поведения.</w:t>
      </w:r>
    </w:p>
    <w:p w:rsidR="00964ADE" w:rsidRPr="009113E1" w:rsidRDefault="00964ADE" w:rsidP="0091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>Социальное развитие - многоаспектное явление, включающее и процесс приобщения к основам безопасности жизнедеятельности. В этом плане актуальны задачи, связанные не только с сообщением знаний о безопасности жизнедеятельности и выработке умений адаптироваться в различных ситуациях, но и формированием осознанного отношения к принятию имеющихся и сложившихся в обществе ценностей. Социальное раз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витие предполагает познание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нком сверстника и взрослого, сформированность коммуникативных навыков. Оно характеризуется уровнем освоения детьми различных норм и правил поведения. По мере освоения таких правил и норм дети </w:t>
      </w:r>
      <w:r w:rsidR="00855834" w:rsidRPr="009113E1"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начинают регулировать свое поведение. Усвоение норм и правил, стремление следовать образцам позволяют ему легко «врасти» в ту культуру, в которой он живет. Внутрен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нее эмоциональное отношение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нка к окружающей действительности формируется из его практических взаимодействий с этой действительностью, и новые эмоции возникают и развиваются в процессе его чувственно-предметной деятельности.</w:t>
      </w:r>
    </w:p>
    <w:p w:rsidR="009D4AFA" w:rsidRPr="009113E1" w:rsidRDefault="00040B37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Решить поставленные задачи и достичь данного результата возможно при осуществлении компетентностного подхода. («компетентности» - как характеристики личности, обладающей наб</w:t>
      </w:r>
      <w:r w:rsidR="00CF18EE" w:rsidRPr="009113E1">
        <w:rPr>
          <w:rFonts w:ascii="Times New Roman" w:eastAsia="Times New Roman" w:hAnsi="Times New Roman" w:cs="Times New Roman"/>
          <w:sz w:val="28"/>
          <w:szCs w:val="28"/>
        </w:rPr>
        <w:t xml:space="preserve">ором определенных компетенций в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зависимости от вида деятельности или сферы активности индивида набор компетенций разный, к тому же их качество и количество на разных возрастных этапах развития людей различных социальных групп отличается.)</w:t>
      </w:r>
    </w:p>
    <w:p w:rsidR="00766A1A" w:rsidRPr="009113E1" w:rsidRDefault="00766A1A" w:rsidP="009113E1">
      <w:pPr>
        <w:tabs>
          <w:tab w:val="left" w:pos="30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Принципы организации воспитательно-образовательной работы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Прежде чем начать работу, необходимо соблюдать следующие принципы организации работы.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полноты.</w:t>
      </w:r>
      <w:r w:rsidR="00040B37" w:rsidRPr="009113E1"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работы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2760A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системности.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Работа должна проводиться системно,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при гибком ра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спределении содержания перспективного плана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в течение дня.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иметь в виду, что тематический недельный план не может предвосхищать все спонтанно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возникающие ситуации и возникающие вопросы.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Принцип учета условий городской и сельской местности.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городские и сельские дошкольники имеют разный опыт взаимодействия с окружающей средой.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у каждого ребё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существует свои опыт осознания источников опасности, что определяется условиями проживания и семейным воспитанием. </w:t>
      </w:r>
    </w:p>
    <w:p w:rsidR="002760A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Принцип возрастной </w:t>
      </w:r>
      <w:proofErr w:type="spellStart"/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адресованности</w:t>
      </w:r>
      <w:proofErr w:type="spellEnd"/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При работе с детьми разного возраста содержание обучения выстраивае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тся последовательно от простого к сложному. 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интеграции.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Работу по воспи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танию безопасного поведения ребё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нка-дошкольника необходимо проводить во всех видах детской деятельности, часто исподволь,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естественно и органично интегрировать в целостный педагогический процесс.</w:t>
      </w:r>
    </w:p>
    <w:p w:rsidR="002760A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преемственности взаимодействия с ребенком в условиях дошкольного учреждения и в семье.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Педагог и родит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ель в вопросах безопасности ребё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нка должны придерживаться единой концепции, действовать сообща, дополняя друг друга.</w:t>
      </w:r>
    </w:p>
    <w:p w:rsidR="00766A1A" w:rsidRPr="009113E1" w:rsidRDefault="00766A1A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ознакомления детей с основами безопасности</w:t>
      </w:r>
    </w:p>
    <w:p w:rsidR="001C6FC7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Воспитательная среда</w:t>
      </w:r>
      <w:r w:rsidR="001C6FC7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создание атмосферы душевного тепла и 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благополучия, и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в которой ребё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нок будет чувствовать себя уверенным, устойчивым к стрессам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FC7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1C6FC7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Предметная среда:</w:t>
      </w:r>
      <w:r w:rsidR="00040B37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это безопасная среда, в которой имеется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место, для ознакомления ребё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>нка с основами безопасности (альбомы, дидактические игры, книги, макеты, различные виды театра, атрибуты для сюжетно-ролевых игр и пр.). Игровое пространство необходимо обогатить элементами, стимулирующими познавательную активность дошкольника. Необходима интеграция с другими образовательными областями, что способствует формированию у детей интеллектуальный потенциал, формирует таки</w:t>
      </w:r>
      <w:r w:rsidR="004357DD" w:rsidRPr="009113E1">
        <w:rPr>
          <w:rFonts w:ascii="Times New Roman" w:eastAsia="Times New Roman" w:hAnsi="Times New Roman" w:cs="Times New Roman"/>
          <w:sz w:val="28"/>
          <w:szCs w:val="28"/>
        </w:rPr>
        <w:t>е жизненно важные качества, как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>, как находчивость, самостоятельность, быстрота, ловкость, привычка к трудовому, умственному, физическому усилию, уверенность в своих действиях, развитие эмпатии.</w:t>
      </w:r>
    </w:p>
    <w:p w:rsidR="00615909" w:rsidRPr="009113E1" w:rsidRDefault="00615909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Средства ознакомления детей с основами безопасности</w:t>
      </w:r>
    </w:p>
    <w:p w:rsidR="001C6FC7" w:rsidRPr="009113E1" w:rsidRDefault="001C6FC7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20499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Самым ва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жным средством ознакомления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 с основами безопасности, служит сама социальная действительность. Она воздействует на 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нка, и задача взрослого, находящегося рядом с малышом,  помочь накопить социальный опыт</w:t>
      </w:r>
      <w:r w:rsidR="005B7CB1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 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показать социальный мир "изнутри"</w:t>
      </w:r>
      <w:r w:rsidR="005B7CB1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помочь найти свое место в нем, быть активным участником.</w:t>
      </w:r>
    </w:p>
    <w:p w:rsidR="001E27A8" w:rsidRPr="009113E1" w:rsidRDefault="005B7CB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Другим, не менее важным средством я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вляются предметы окружающие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нка, созданные руками человека. Они разнообразны по свойствам, качествам и функциям. И задача 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педагога, привлечь внимание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 к ним, создать условия 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безопасного взаимодействия с предметом, и только тогда, пред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мет, для каждого отдельного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станет ср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едством познания мира. Важно добиваться от каждого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понимания им принципов работы того или иного прибора, безопасности его для окружающих, отсюда и проблемно-поисковая активность: для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чего и почему? Со временем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нок самостоятельно выделяет опасность в окружающем.</w:t>
      </w:r>
    </w:p>
    <w:p w:rsidR="00615909" w:rsidRPr="009113E1" w:rsidRDefault="001E27A8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Деятельностный подход при ознакомлении</w:t>
      </w:r>
      <w:r w:rsidR="00615909" w:rsidRPr="009113E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с основами безопасности</w:t>
      </w:r>
    </w:p>
    <w:p w:rsidR="009D0906" w:rsidRPr="009113E1" w:rsidRDefault="004357DD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</w:t>
      </w:r>
      <w:r w:rsidR="001E27A8" w:rsidRPr="009113E1">
        <w:rPr>
          <w:rFonts w:ascii="Times New Roman" w:eastAsia="Times New Roman" w:hAnsi="Times New Roman" w:cs="Times New Roman"/>
          <w:sz w:val="28"/>
          <w:szCs w:val="28"/>
        </w:rPr>
        <w:t>В совместн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ой деятельности взрослого и ребё</w:t>
      </w:r>
      <w:r w:rsidR="001E27A8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происходит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передача социального опыта: ребё</w:t>
      </w:r>
      <w:r w:rsidR="001E27A8" w:rsidRPr="009113E1">
        <w:rPr>
          <w:rFonts w:ascii="Times New Roman" w:eastAsia="Times New Roman" w:hAnsi="Times New Roman" w:cs="Times New Roman"/>
          <w:sz w:val="28"/>
          <w:szCs w:val="28"/>
        </w:rPr>
        <w:t>нок может видеть и понимать какой опасности можно подвергнуться не соблюдая правила безопасного поведения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, и в то же время учится избегать опасных ситуаций. В деятельн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ости ребё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нок учится сопереживанию, переживанию, овладевает умением проявлять своё отношение и отражать это в поступках и на деле в разных опасных с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итуациях. Деятельность даёт ребё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нку возможность быть самостоятельным в познании мира. </w:t>
      </w:r>
    </w:p>
    <w:p w:rsidR="009D0906" w:rsidRPr="009113E1" w:rsidRDefault="009D090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Рассмотрим виды деяте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льности, через которые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нок познает основы безопасного взаимодействия с окружающим.</w:t>
      </w:r>
    </w:p>
    <w:p w:rsidR="009D0906" w:rsidRPr="009113E1" w:rsidRDefault="00CF18EE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Игра ребё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нка является хорошим диагностическим материалом: в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играх ребёнка отражаются наиболее значимые события, по ним можно проследить, что волнуют общество, к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акие опасности подстерегают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дома. От содержания игры зависят поступки детей в тех или иных ситуациях, их поведения, отношения друг к другу. Отражая в игре события окружающего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мира,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нок как бы становится их участником, знакомится с миром, действуя активно. 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игре дети в основном отображают то, что их особенно поразило, то неудивительно, что темой детских игр может стать яркое, но отрицательное явление</w:t>
      </w:r>
      <w:r w:rsidR="001C5E2E" w:rsidRPr="009113E1">
        <w:rPr>
          <w:rFonts w:ascii="Times New Roman" w:eastAsia="Times New Roman" w:hAnsi="Times New Roman" w:cs="Times New Roman"/>
          <w:sz w:val="28"/>
          <w:szCs w:val="28"/>
        </w:rPr>
        <w:t xml:space="preserve"> или факт. </w:t>
      </w:r>
    </w:p>
    <w:p w:rsidR="00615909" w:rsidRPr="009113E1" w:rsidRDefault="009D090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работе по формированию основ безопасного поведения воспитателю </w:t>
      </w:r>
      <w:r w:rsidR="001C5E2E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необходимо использовать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все виды игр: </w:t>
      </w:r>
      <w:r w:rsidR="001C5E2E" w:rsidRPr="009113E1">
        <w:rPr>
          <w:rFonts w:ascii="Times New Roman" w:eastAsia="Times New Roman" w:hAnsi="Times New Roman" w:cs="Times New Roman"/>
          <w:sz w:val="28"/>
          <w:szCs w:val="28"/>
        </w:rPr>
        <w:t>словесно-наглядные, настольно-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печатные, дидактические, сюжетно-ролевые, театрализованные игры.</w:t>
      </w:r>
    </w:p>
    <w:p w:rsidR="00F964F6" w:rsidRPr="009113E1" w:rsidRDefault="009D090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Познание окружающего у детей происходит через предметную деятельность, которая заключает в себе возможность познавать ближайшее окружение с помощью всей группы сенсорных чувств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. Манипулируя с предметами, ребё</w:t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нок узнает об их свойствах, качествах, а затем и назначении и функциях, овладевает операционн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ыми действиями. В окружении ребё</w:t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нка должны быть предметы, с помощью которых он знакомится с правилами безопасного обращения с ними.</w:t>
      </w:r>
    </w:p>
    <w:p w:rsidR="000A17D4" w:rsidRPr="009113E1" w:rsidRDefault="00F964F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Социальный опыт ребёнка обогащает освоение трудовой деятельности. Ребёнок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, наблюдая за действиями взрослых, начинает подражать им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, делая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попытки подмести пол, полить цветы, постирать белье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. По мере приобретения трудовых умений, ребёнок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приобретает чувство уверенности, помноженное на знания безопасного взаимодействия с предметами, и это уменьшает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опасность не выживания в отсутствии взрослых. Во время труда развиваются волевые качества, формируются умения прилагать усилия для достижения цели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</w:t>
      </w:r>
    </w:p>
    <w:p w:rsidR="00615909" w:rsidRPr="009113E1" w:rsidRDefault="000020E9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Через наблюдение ребё</w:t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нком окружающего мира обогащается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 xml:space="preserve"> социальный опыт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нка. Что 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бы ни делал ребенок, он всегда наблюдает и все запоминает (поведение взрослых в опасных ситуациях, взаимоотношения с другими лю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дьми). Процесс наблюдения у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всегда активен, даже если внешне эта активность выражается слабо. </w:t>
      </w:r>
      <w:r w:rsidR="00DA4E95" w:rsidRPr="009113E1">
        <w:rPr>
          <w:rFonts w:ascii="Times New Roman" w:eastAsia="Times New Roman" w:hAnsi="Times New Roman" w:cs="Times New Roman"/>
          <w:sz w:val="28"/>
          <w:szCs w:val="28"/>
        </w:rPr>
        <w:t>Именно наблюдение способствует миропониманию, формируют картину мира. Но к сожалению, в эту картину может войти и отрицательный опыт, и задача взрослых постараться расставить правильные приоритеты, если такой опыт все же был получен. Наблюдение окружающего может быть как пассив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ным, так и ак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 xml:space="preserve">тивным. И если ребёнок </w:t>
      </w:r>
      <w:r w:rsidR="00DA4E95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наблюдает за деятельностью, поступками, взаимоотношениями людей, участвуя в них (тушит подожженные листья, закрывает все краны с водой, прежде чем уйти куда-то, тушение зажженной свечи), то он 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включае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тся и в общую эмоциональную атмосферу, наблюдая за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 xml:space="preserve"> тем, как взрослые выражают своё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настроение, как радуются и грустят; перенимают социально принятые формы выражения чувств. Наблюдение стимулирует развитие познавательных интересов, рождает и закрепляет правила 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обращения с опасными предметами.</w:t>
      </w:r>
    </w:p>
    <w:p w:rsidR="00615909" w:rsidRPr="009113E1" w:rsidRDefault="00DA4E95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Пе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редача опыта от взрослого к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нку происходит через обучение. В процессе непосредственно образовательной деятельности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 xml:space="preserve">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нок имеет возможность приобретать знания под руководством взрослого человека, который организует сообщение знаний, и контролирует их усвоение детьм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и, вносит необходимую коррекцию, через беседы, чтение художественной литературы; экспериментирование и опыты; изобразительную и конструктивную деятельность.</w:t>
      </w:r>
    </w:p>
    <w:p w:rsidR="00615909" w:rsidRPr="009113E1" w:rsidRDefault="00DA4E95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Таким образом,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0A17D4" w:rsidRPr="009113E1" w:rsidRDefault="000A17D4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Методы ознакомления детей с основами безопасности</w:t>
      </w:r>
    </w:p>
    <w:p w:rsidR="00826148" w:rsidRPr="009113E1" w:rsidRDefault="00DF43A8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 сравнения.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Метод сравнения помогает детям выполнять задания на группировку и классификацию.</w:t>
      </w:r>
    </w:p>
    <w:p w:rsidR="000A17D4" w:rsidRPr="009113E1" w:rsidRDefault="003849D5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 моделирования ситуаций.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Моделирование ситуаций дает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нку практические умения применить полученные знания на деле и развивает мышл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ение, воображение и готовит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нка к умению выбраться из экстремальных ситуаций в жизни.</w:t>
      </w:r>
      <w:r w:rsidR="007D0894"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 повторения.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148" w:rsidRPr="009113E1">
        <w:rPr>
          <w:rFonts w:ascii="Times New Roman" w:eastAsia="Times New Roman" w:hAnsi="Times New Roman" w:cs="Times New Roman"/>
          <w:sz w:val="28"/>
          <w:szCs w:val="28"/>
        </w:rPr>
        <w:t>В непосредственно образовательной деятельности он выступает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как ведущий метод или методический приём.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0A17D4" w:rsidRPr="009113E1" w:rsidRDefault="00826148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Экспериментирование и опыты.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Экспериментальная деятельность д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аёт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 Ценност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ь этого метода в том, что он даёт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</w:t>
      </w:r>
    </w:p>
    <w:p w:rsidR="000A17D4" w:rsidRPr="009113E1" w:rsidRDefault="00826148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Игровые приемы.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Повышают качество усвоения познавательного материала и способствуют закреплению чувств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148" w:rsidRPr="009113E1" w:rsidRDefault="000020E9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826148" w:rsidRPr="009113E1">
        <w:rPr>
          <w:rFonts w:ascii="Times New Roman" w:eastAsia="Times New Roman" w:hAnsi="Times New Roman" w:cs="Times New Roman"/>
          <w:sz w:val="28"/>
          <w:szCs w:val="28"/>
        </w:rPr>
        <w:t>Составление творческих ра</w:t>
      </w:r>
      <w:r w:rsidR="00AA72BD" w:rsidRPr="009113E1">
        <w:rPr>
          <w:rFonts w:ascii="Times New Roman" w:eastAsia="Times New Roman" w:hAnsi="Times New Roman" w:cs="Times New Roman"/>
          <w:sz w:val="28"/>
          <w:szCs w:val="28"/>
        </w:rPr>
        <w:t>ссказов с</w:t>
      </w:r>
      <w:r w:rsidR="00826148" w:rsidRPr="009113E1">
        <w:rPr>
          <w:rFonts w:ascii="Times New Roman" w:eastAsia="Times New Roman" w:hAnsi="Times New Roman" w:cs="Times New Roman"/>
          <w:sz w:val="28"/>
          <w:szCs w:val="28"/>
        </w:rPr>
        <w:t>пособствует развитию творческого воображения, использование опыта, закреплению знаний.</w:t>
      </w:r>
    </w:p>
    <w:p w:rsidR="000A17D4" w:rsidRPr="009113E1" w:rsidRDefault="00826148" w:rsidP="00911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Взаимодействие</w:t>
      </w:r>
      <w:r w:rsidR="000A17D4" w:rsidRPr="009113E1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родителями</w:t>
      </w:r>
    </w:p>
    <w:p w:rsidR="000020E9" w:rsidRPr="009113E1" w:rsidRDefault="000020E9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В деле р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ешения вопроса безопасности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нка не последнюю роль играют родители этого самого ребенка, которые должны быть примером и эталоном для малыша. В семье и детском саду должен соблюдаться принцип единства требований. И тут воспитателю очень важно помнить, прежде чем начинать работу с детьми по обучению их безопасному поведению, необходимо определить готовность к сотрудничеству с детским садом, а также уровень осведомленности</w:t>
      </w:r>
      <w:r w:rsidR="006B54A2" w:rsidRPr="009113E1">
        <w:rPr>
          <w:rFonts w:ascii="Times New Roman" w:eastAsia="Times New Roman" w:hAnsi="Times New Roman" w:cs="Times New Roman"/>
          <w:sz w:val="28"/>
          <w:szCs w:val="28"/>
        </w:rPr>
        <w:t xml:space="preserve"> родителей в этом вопросе. Для этого необходимо провести анкетирование и на основании полученных результатов строить работу с родителями.</w:t>
      </w:r>
    </w:p>
    <w:p w:rsidR="006B54A2" w:rsidRPr="009113E1" w:rsidRDefault="006B54A2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Важно добиться от родителей понимания то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го, что нельзя требовать от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выполнения какого-либо правила поведения, если они сами не всегда ему следуют. 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Их особая родительская ответственность заключается в том, чтобы дома было как можно меньше опасных ситуаций. </w:t>
      </w:r>
    </w:p>
    <w:p w:rsidR="006B54A2" w:rsidRPr="009113E1" w:rsidRDefault="006B54A2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Этот вопрос можно решить на родительском собрании, посвященном проблеме безопасности, совместными усилиями разработать план работы, затем стимулировать активное участие этих родителей в работе по профилактике безопасности через беседы, консультации, проекты, участие в досуговых мероприятиях по теме, участие в выставках рисунка,</w:t>
      </w:r>
      <w:r w:rsidR="00CF18EE" w:rsidRPr="009113E1">
        <w:rPr>
          <w:rFonts w:ascii="Times New Roman" w:eastAsia="Times New Roman" w:hAnsi="Times New Roman" w:cs="Times New Roman"/>
          <w:sz w:val="28"/>
          <w:szCs w:val="28"/>
        </w:rPr>
        <w:t xml:space="preserve"> фотовыставках. Своевременно ин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F18EE" w:rsidRPr="009113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рмировать родителей о тех или иных мероприятиях в группе, ДОУ, городских мероприятиях.</w:t>
      </w:r>
    </w:p>
    <w:p w:rsidR="00964ADE" w:rsidRPr="009113E1" w:rsidRDefault="006B54A2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9D4AFA" w:rsidRPr="009113E1">
        <w:rPr>
          <w:rFonts w:ascii="Times New Roman" w:eastAsia="Times New Roman" w:hAnsi="Times New Roman" w:cs="Times New Roman"/>
          <w:sz w:val="28"/>
          <w:szCs w:val="28"/>
        </w:rPr>
        <w:t xml:space="preserve">Итак, можно сказать, что вопрос формирования основ безопасности жизнедеятельности является актуальным. Это, прежде всего, связано с потребностью общества в социально адаптированной личности. Неопределенность современной окружающей среды требует не только высокую активность человека, но и его умения, способности адекватного поведения. Дошкольный возраст - период впитывания, накопления знаний. </w:t>
      </w:r>
      <w:r w:rsidR="006316C3" w:rsidRPr="009113E1">
        <w:rPr>
          <w:rFonts w:ascii="Times New Roman" w:eastAsia="Times New Roman" w:hAnsi="Times New Roman" w:cs="Times New Roman"/>
          <w:sz w:val="28"/>
          <w:szCs w:val="28"/>
        </w:rPr>
        <w:t>Важно не только оберегать ребё</w:t>
      </w:r>
      <w:r w:rsidR="00964ADE" w:rsidRPr="009113E1">
        <w:rPr>
          <w:rFonts w:ascii="Times New Roman" w:eastAsia="Times New Roman" w:hAnsi="Times New Roman" w:cs="Times New Roman"/>
          <w:sz w:val="28"/>
          <w:szCs w:val="28"/>
        </w:rPr>
        <w:t>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</w:t>
      </w:r>
      <w:r w:rsidR="002626FE" w:rsidRPr="009113E1">
        <w:rPr>
          <w:rFonts w:ascii="Times New Roman" w:eastAsia="Times New Roman" w:hAnsi="Times New Roman" w:cs="Times New Roman"/>
          <w:sz w:val="28"/>
          <w:szCs w:val="28"/>
        </w:rPr>
        <w:t xml:space="preserve"> выступают для ребё</w:t>
      </w:r>
      <w:r w:rsidR="00964ADE" w:rsidRPr="009113E1">
        <w:rPr>
          <w:rFonts w:ascii="Times New Roman" w:eastAsia="Times New Roman" w:hAnsi="Times New Roman" w:cs="Times New Roman"/>
          <w:sz w:val="28"/>
          <w:szCs w:val="28"/>
        </w:rPr>
        <w:t>нка примером для подражания.</w:t>
      </w:r>
    </w:p>
    <w:p w:rsidR="005E61B6" w:rsidRPr="009113E1" w:rsidRDefault="005E61B6" w:rsidP="0091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61B6" w:rsidRPr="009113E1" w:rsidSect="009113E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EF0"/>
    <w:rsid w:val="000020E9"/>
    <w:rsid w:val="000053EF"/>
    <w:rsid w:val="00013087"/>
    <w:rsid w:val="00030758"/>
    <w:rsid w:val="00040B37"/>
    <w:rsid w:val="000469CB"/>
    <w:rsid w:val="0008134A"/>
    <w:rsid w:val="000A17D4"/>
    <w:rsid w:val="000A2824"/>
    <w:rsid w:val="000E35EC"/>
    <w:rsid w:val="00176DC4"/>
    <w:rsid w:val="001C5E2E"/>
    <w:rsid w:val="001C6FC7"/>
    <w:rsid w:val="001E27A8"/>
    <w:rsid w:val="00200033"/>
    <w:rsid w:val="0020499D"/>
    <w:rsid w:val="002054FA"/>
    <w:rsid w:val="002162AC"/>
    <w:rsid w:val="002203CD"/>
    <w:rsid w:val="00230A63"/>
    <w:rsid w:val="00231600"/>
    <w:rsid w:val="002426B0"/>
    <w:rsid w:val="002626FE"/>
    <w:rsid w:val="002760AA"/>
    <w:rsid w:val="0029071E"/>
    <w:rsid w:val="002A6BD4"/>
    <w:rsid w:val="003849D5"/>
    <w:rsid w:val="004357DD"/>
    <w:rsid w:val="00477254"/>
    <w:rsid w:val="004A10E3"/>
    <w:rsid w:val="004D5C74"/>
    <w:rsid w:val="00510B8E"/>
    <w:rsid w:val="0051662B"/>
    <w:rsid w:val="00551043"/>
    <w:rsid w:val="00562EF0"/>
    <w:rsid w:val="005A60F5"/>
    <w:rsid w:val="005B7CB1"/>
    <w:rsid w:val="005E61B6"/>
    <w:rsid w:val="006076E7"/>
    <w:rsid w:val="00615909"/>
    <w:rsid w:val="006316C3"/>
    <w:rsid w:val="00691603"/>
    <w:rsid w:val="006B2BDB"/>
    <w:rsid w:val="006B54A2"/>
    <w:rsid w:val="006C506D"/>
    <w:rsid w:val="00720DB7"/>
    <w:rsid w:val="00743565"/>
    <w:rsid w:val="007556B2"/>
    <w:rsid w:val="00766A1A"/>
    <w:rsid w:val="007A7FC2"/>
    <w:rsid w:val="007C6491"/>
    <w:rsid w:val="007D0894"/>
    <w:rsid w:val="00826148"/>
    <w:rsid w:val="00855834"/>
    <w:rsid w:val="0086167D"/>
    <w:rsid w:val="008745C3"/>
    <w:rsid w:val="00907624"/>
    <w:rsid w:val="009113E1"/>
    <w:rsid w:val="0091578B"/>
    <w:rsid w:val="009624E2"/>
    <w:rsid w:val="00964ADE"/>
    <w:rsid w:val="009D0906"/>
    <w:rsid w:val="009D4AFA"/>
    <w:rsid w:val="009F723B"/>
    <w:rsid w:val="00AA22AC"/>
    <w:rsid w:val="00AA72BD"/>
    <w:rsid w:val="00B43A60"/>
    <w:rsid w:val="00B4758B"/>
    <w:rsid w:val="00C05970"/>
    <w:rsid w:val="00C14FBF"/>
    <w:rsid w:val="00CF18EE"/>
    <w:rsid w:val="00D10750"/>
    <w:rsid w:val="00D20BD8"/>
    <w:rsid w:val="00D21DAB"/>
    <w:rsid w:val="00DA4E95"/>
    <w:rsid w:val="00DC47A7"/>
    <w:rsid w:val="00DF43A8"/>
    <w:rsid w:val="00DF5E87"/>
    <w:rsid w:val="00E01B8E"/>
    <w:rsid w:val="00E028CE"/>
    <w:rsid w:val="00E36E99"/>
    <w:rsid w:val="00E40D1B"/>
    <w:rsid w:val="00EB476F"/>
    <w:rsid w:val="00F84B10"/>
    <w:rsid w:val="00F964F6"/>
    <w:rsid w:val="00FB6B69"/>
    <w:rsid w:val="00FE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D4"/>
  </w:style>
  <w:style w:type="paragraph" w:styleId="1">
    <w:name w:val="heading 1"/>
    <w:basedOn w:val="a"/>
    <w:next w:val="a"/>
    <w:link w:val="10"/>
    <w:uiPriority w:val="9"/>
    <w:qFormat/>
    <w:rsid w:val="0069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9076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7624"/>
    <w:rPr>
      <w:rFonts w:ascii="Arial" w:eastAsia="Times New Roman" w:hAnsi="Arial" w:cs="Arial"/>
      <w:b/>
      <w:bCs/>
      <w:sz w:val="27"/>
      <w:szCs w:val="27"/>
    </w:rPr>
  </w:style>
  <w:style w:type="paragraph" w:styleId="a4">
    <w:name w:val="Normal (Web)"/>
    <w:basedOn w:val="a"/>
    <w:uiPriority w:val="99"/>
    <w:rsid w:val="0090762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691603"/>
    <w:rPr>
      <w:strike w:val="0"/>
      <w:dstrike w:val="0"/>
      <w:color w:val="256AA3"/>
      <w:u w:val="none"/>
      <w:effect w:val="none"/>
    </w:rPr>
  </w:style>
  <w:style w:type="paragraph" w:customStyle="1" w:styleId="iditems">
    <w:name w:val="iditems"/>
    <w:basedOn w:val="a"/>
    <w:rsid w:val="00691603"/>
    <w:pPr>
      <w:spacing w:before="58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475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3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543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7794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5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7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32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86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5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46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5731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5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9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1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1766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63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97BD5-8290-41BD-B1F2-00AA8E97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ООО</cp:lastModifiedBy>
  <cp:revision>30</cp:revision>
  <cp:lastPrinted>2016-10-13T09:40:00Z</cp:lastPrinted>
  <dcterms:created xsi:type="dcterms:W3CDTF">2016-09-07T12:45:00Z</dcterms:created>
  <dcterms:modified xsi:type="dcterms:W3CDTF">2022-12-14T10:34:00Z</dcterms:modified>
</cp:coreProperties>
</file>